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4552A" w14:textId="77777777" w:rsidR="001E449D" w:rsidRDefault="001E449D" w:rsidP="001E44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94077561"/>
      <w:bookmarkStart w:id="1" w:name="_Hlk94077827"/>
      <w:r w:rsidRPr="00E831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образовательной организации</w:t>
      </w:r>
    </w:p>
    <w:p w14:paraId="2B23FC22" w14:textId="77777777" w:rsidR="001E449D" w:rsidRPr="00E831FE" w:rsidRDefault="001E449D" w:rsidP="001E44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134"/>
        <w:gridCol w:w="4387"/>
      </w:tblGrid>
      <w:tr w:rsidR="001E449D" w14:paraId="0D417409" w14:textId="77777777" w:rsidTr="00EA3BCD">
        <w:tc>
          <w:tcPr>
            <w:tcW w:w="4390" w:type="dxa"/>
          </w:tcPr>
          <w:p w14:paraId="1E8C6FF5" w14:textId="77777777" w:rsidR="001E449D" w:rsidRDefault="001E449D" w:rsidP="00EA3B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CAFC80C" w14:textId="77777777" w:rsidR="001E449D" w:rsidRDefault="001E449D" w:rsidP="00EA3B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4E9A371F" w14:textId="77777777" w:rsidR="001E449D" w:rsidRPr="00E831FE" w:rsidRDefault="001E449D" w:rsidP="00EA3BC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</w:tc>
      </w:tr>
      <w:tr w:rsidR="001E449D" w14:paraId="72454F08" w14:textId="77777777" w:rsidTr="00EA3BCD">
        <w:trPr>
          <w:trHeight w:val="768"/>
        </w:trPr>
        <w:tc>
          <w:tcPr>
            <w:tcW w:w="4390" w:type="dxa"/>
          </w:tcPr>
          <w:p w14:paraId="230D3398" w14:textId="77777777" w:rsidR="001E449D" w:rsidRDefault="001E449D" w:rsidP="00EA3B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C811C25" w14:textId="77777777" w:rsidR="001E449D" w:rsidRDefault="001E449D" w:rsidP="00EA3B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10218DB0" w14:textId="77777777" w:rsidR="001E449D" w:rsidRPr="00E831FE" w:rsidRDefault="001E449D" w:rsidP="00EA3BC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___________________И.И. Петров</w:t>
            </w:r>
          </w:p>
        </w:tc>
      </w:tr>
      <w:tr w:rsidR="001E449D" w14:paraId="552A330B" w14:textId="77777777" w:rsidTr="00631BEA">
        <w:trPr>
          <w:trHeight w:val="408"/>
        </w:trPr>
        <w:tc>
          <w:tcPr>
            <w:tcW w:w="4390" w:type="dxa"/>
          </w:tcPr>
          <w:p w14:paraId="67F5EBA7" w14:textId="77777777" w:rsidR="001E449D" w:rsidRDefault="001E449D" w:rsidP="00EA3B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05E4859" w14:textId="77777777" w:rsidR="001E449D" w:rsidRDefault="001E449D" w:rsidP="00EA3B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1C0A60A4" w14:textId="2CA5E5D3" w:rsidR="001E449D" w:rsidRPr="00E831FE" w:rsidRDefault="001E449D" w:rsidP="00EA3BC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</w:t>
            </w:r>
            <w:proofErr w:type="gramStart"/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_»_</w:t>
            </w:r>
            <w:proofErr w:type="gramEnd"/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_________________202</w:t>
            </w:r>
            <w:r w:rsidR="007D07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</w:tbl>
    <w:p w14:paraId="4EF50111" w14:textId="77777777" w:rsidR="001E449D" w:rsidRDefault="001E449D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36BB60" w14:textId="77777777" w:rsidR="001E449D" w:rsidRDefault="001E449D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BF0F51" w14:textId="77777777" w:rsidR="001E449D" w:rsidRPr="00C2627F" w:rsidRDefault="001E449D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14:paraId="74F8CF9C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"/>
    <w:p w14:paraId="0841802C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DECC0F" w14:textId="40951F2F" w:rsidR="003959BD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DA2298" w14:textId="526DF6DC" w:rsidR="00F01D87" w:rsidRDefault="00F01D87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A4475D" w14:textId="3C5294C6" w:rsidR="00F01D87" w:rsidRDefault="00F01D87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224F8A" w14:textId="0A523249" w:rsidR="00F01D87" w:rsidRDefault="00F01D87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5FC322" w14:textId="77777777" w:rsidR="00F01D87" w:rsidRPr="00C2627F" w:rsidRDefault="00F01D87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473E82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35B9A6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40957A" w14:textId="77777777" w:rsidR="00631BEA" w:rsidRDefault="00631BEA" w:rsidP="00E4433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ДОПОЛНИТЕЛЬНАЯ ПРОФЕССИОНАЛЬНАЯ </w:t>
      </w:r>
    </w:p>
    <w:p w14:paraId="138E0E0B" w14:textId="30A529C7" w:rsidR="00F157A3" w:rsidRDefault="003959BD" w:rsidP="00E4433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262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ПРОГРАММА</w:t>
      </w:r>
    </w:p>
    <w:p w14:paraId="5D1FE687" w14:textId="58140844" w:rsidR="003959BD" w:rsidRPr="00C2627F" w:rsidRDefault="003959BD" w:rsidP="00E4433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262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F157A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ПРОФЕССИОНАЛЬНОЙ ПЕРЕПОДГОТОВКИ</w:t>
      </w:r>
      <w:r w:rsidRPr="00C262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14:paraId="2BDB9EFD" w14:textId="7646DC2E" w:rsidR="003959BD" w:rsidRPr="00F0251C" w:rsidRDefault="003959BD" w:rsidP="00E4433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262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025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</w:t>
      </w:r>
      <w:r w:rsidR="00F0251C" w:rsidRPr="00F025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Промышленное гражданское строительство</w:t>
      </w:r>
      <w:r w:rsidRPr="00F025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</w:p>
    <w:p w14:paraId="236F1080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D8C800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7DAF78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C17804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26212C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D3683B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5271B5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1EA57C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BF8295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013D68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9DB03A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7E54D8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89D003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FDF25C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478325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7F0678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28163E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EA0A88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A30495" w14:textId="77777777" w:rsidR="003959BD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F3A7A9" w14:textId="77777777" w:rsidR="003959BD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73EEEF" w14:textId="77777777" w:rsidR="003959BD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A5EEC8" w14:textId="77777777" w:rsidR="003959BD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C66425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FCB216" w14:textId="77777777" w:rsidR="003959BD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48DD3F" w14:textId="77777777" w:rsidR="003959BD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5C78E7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E2C70E" w14:textId="737DE594" w:rsidR="003959BD" w:rsidRPr="006F1B45" w:rsidRDefault="003959BD" w:rsidP="005A67F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sectPr w:rsidR="003959BD" w:rsidRPr="006F1B45" w:rsidSect="005A67FF">
          <w:headerReference w:type="default" r:id="rId8"/>
          <w:headerReference w:type="first" r:id="rId9"/>
          <w:pgSz w:w="11906" w:h="16838"/>
          <w:pgMar w:top="1134" w:right="567" w:bottom="1134" w:left="1134" w:header="720" w:footer="720" w:gutter="0"/>
          <w:pgNumType w:start="1"/>
          <w:cols w:space="720"/>
          <w:titlePg/>
          <w:docGrid w:linePitch="360"/>
        </w:sectPr>
      </w:pPr>
      <w:r w:rsidRPr="005D0F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Город</w:t>
      </w:r>
      <w:r w:rsidRPr="006F1B4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202</w:t>
      </w:r>
      <w:r w:rsidR="007D07D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3</w:t>
      </w:r>
      <w:r w:rsidRPr="006F1B4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г.</w:t>
      </w:r>
    </w:p>
    <w:p w14:paraId="42B9636A" w14:textId="5D27BA8A" w:rsidR="001E449D" w:rsidRDefault="001E449D" w:rsidP="00E4433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061A866" w14:textId="77777777" w:rsidR="001E449D" w:rsidRPr="001E449D" w:rsidRDefault="001E449D" w:rsidP="001E44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_Hlk94076936"/>
      <w:r w:rsidRPr="001E44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Содержание:</w:t>
      </w:r>
    </w:p>
    <w:p w14:paraId="6D86578C" w14:textId="77777777" w:rsidR="001E449D" w:rsidRPr="001E449D" w:rsidRDefault="001E449D" w:rsidP="001E44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1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  <w:gridCol w:w="986"/>
      </w:tblGrid>
      <w:tr w:rsidR="001E449D" w:rsidRPr="001E449D" w14:paraId="7E01FCAE" w14:textId="77777777" w:rsidTr="008E6B01">
        <w:tc>
          <w:tcPr>
            <w:tcW w:w="8642" w:type="dxa"/>
            <w:hideMark/>
          </w:tcPr>
          <w:p w14:paraId="55D997DC" w14:textId="77777777" w:rsidR="001E449D" w:rsidRPr="001E449D" w:rsidRDefault="001E449D" w:rsidP="001E449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Содержание …………………………………………………………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986" w:type="dxa"/>
          </w:tcPr>
          <w:p w14:paraId="17A3B275" w14:textId="009C8AD7" w:rsidR="001E449D" w:rsidRPr="001E449D" w:rsidRDefault="008E6B01" w:rsidP="001E449D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1E449D" w:rsidRPr="001E449D" w14:paraId="3875BF64" w14:textId="77777777" w:rsidTr="008E6B01">
        <w:tc>
          <w:tcPr>
            <w:tcW w:w="8642" w:type="dxa"/>
            <w:hideMark/>
          </w:tcPr>
          <w:p w14:paraId="4EEE6050" w14:textId="77777777" w:rsidR="001E449D" w:rsidRPr="001E449D" w:rsidRDefault="001E449D" w:rsidP="001E449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Общие положения ………………………………………………………...</w:t>
            </w:r>
          </w:p>
        </w:tc>
        <w:tc>
          <w:tcPr>
            <w:tcW w:w="986" w:type="dxa"/>
          </w:tcPr>
          <w:p w14:paraId="29F1B33C" w14:textId="1087092A" w:rsidR="001E449D" w:rsidRPr="001E449D" w:rsidRDefault="008E6B01" w:rsidP="001E449D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1E449D" w:rsidRPr="001E449D" w14:paraId="4B74483B" w14:textId="77777777" w:rsidTr="008E6B01">
        <w:tc>
          <w:tcPr>
            <w:tcW w:w="8642" w:type="dxa"/>
            <w:hideMark/>
          </w:tcPr>
          <w:p w14:paraId="183C3AD1" w14:textId="77777777" w:rsidR="001E449D" w:rsidRPr="001E449D" w:rsidRDefault="001E449D" w:rsidP="001E449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Планируемые результаты …………………………………………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986" w:type="dxa"/>
          </w:tcPr>
          <w:p w14:paraId="59A93572" w14:textId="35B9391C" w:rsidR="001E449D" w:rsidRPr="001E449D" w:rsidRDefault="008E6B01" w:rsidP="001E449D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  <w:tr w:rsidR="00F344CD" w:rsidRPr="001E449D" w14:paraId="2A7BE1EE" w14:textId="77777777" w:rsidTr="008E6B01">
        <w:tc>
          <w:tcPr>
            <w:tcW w:w="8642" w:type="dxa"/>
          </w:tcPr>
          <w:p w14:paraId="4D3E8EE1" w14:textId="101F4249" w:rsidR="00F344CD" w:rsidRPr="001E449D" w:rsidRDefault="00F344CD" w:rsidP="001E449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344CD">
              <w:rPr>
                <w:rFonts w:ascii="Times New Roman" w:hAnsi="Times New Roman"/>
                <w:bCs/>
                <w:sz w:val="28"/>
                <w:szCs w:val="28"/>
              </w:rPr>
              <w:t>Квалификационная характеристика. Характеристика новой квалификации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………………………………………………………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986" w:type="dxa"/>
          </w:tcPr>
          <w:p w14:paraId="73FC209B" w14:textId="1DD0AF7B" w:rsidR="00F344CD" w:rsidRPr="001E449D" w:rsidRDefault="008E6B01" w:rsidP="001E449D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</w:tr>
      <w:tr w:rsidR="00F344CD" w:rsidRPr="001E449D" w14:paraId="4E57B02A" w14:textId="77777777" w:rsidTr="008E6B01">
        <w:tc>
          <w:tcPr>
            <w:tcW w:w="8642" w:type="dxa"/>
          </w:tcPr>
          <w:p w14:paraId="6D97389B" w14:textId="47B5A452" w:rsidR="00F344CD" w:rsidRPr="001E449D" w:rsidRDefault="00F344CD" w:rsidP="001E449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344CD">
              <w:rPr>
                <w:rFonts w:ascii="Times New Roman" w:hAnsi="Times New Roman"/>
                <w:bCs/>
                <w:sz w:val="28"/>
                <w:szCs w:val="28"/>
              </w:rPr>
              <w:t>Перечень профессиональных компетенций (трудовые функции) – характеристика компетенций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………………………………………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986" w:type="dxa"/>
          </w:tcPr>
          <w:p w14:paraId="5D6387A5" w14:textId="69E8C006" w:rsidR="00F344CD" w:rsidRPr="001E449D" w:rsidRDefault="008E6B01" w:rsidP="001E449D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</w:tr>
      <w:tr w:rsidR="001E449D" w:rsidRPr="001E449D" w14:paraId="061C35C2" w14:textId="77777777" w:rsidTr="008E6B01">
        <w:tc>
          <w:tcPr>
            <w:tcW w:w="8642" w:type="dxa"/>
            <w:hideMark/>
          </w:tcPr>
          <w:p w14:paraId="4703D5E7" w14:textId="77777777" w:rsidR="001E449D" w:rsidRPr="001E449D" w:rsidRDefault="001E449D" w:rsidP="001E449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Организационно – педагогические условия ………………………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986" w:type="dxa"/>
          </w:tcPr>
          <w:p w14:paraId="7931C9EB" w14:textId="3111C84B" w:rsidR="001E449D" w:rsidRPr="001E449D" w:rsidRDefault="008E6B01" w:rsidP="001E449D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16</w:t>
            </w:r>
          </w:p>
        </w:tc>
      </w:tr>
      <w:tr w:rsidR="001E449D" w:rsidRPr="001E449D" w14:paraId="2915C006" w14:textId="77777777" w:rsidTr="008E6B01">
        <w:tc>
          <w:tcPr>
            <w:tcW w:w="8642" w:type="dxa"/>
            <w:hideMark/>
          </w:tcPr>
          <w:p w14:paraId="034710D9" w14:textId="77777777" w:rsidR="001E449D" w:rsidRPr="001E449D" w:rsidRDefault="001E449D" w:rsidP="001E449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Итоговая аттестация ………………………………………………………</w:t>
            </w:r>
          </w:p>
        </w:tc>
        <w:tc>
          <w:tcPr>
            <w:tcW w:w="986" w:type="dxa"/>
          </w:tcPr>
          <w:p w14:paraId="585DFF3E" w14:textId="626048A0" w:rsidR="001E449D" w:rsidRPr="001E449D" w:rsidRDefault="008E6B01" w:rsidP="001E449D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17</w:t>
            </w:r>
          </w:p>
        </w:tc>
      </w:tr>
      <w:tr w:rsidR="001E449D" w:rsidRPr="001E449D" w14:paraId="503C10FA" w14:textId="77777777" w:rsidTr="008E6B01">
        <w:tc>
          <w:tcPr>
            <w:tcW w:w="8642" w:type="dxa"/>
            <w:hideMark/>
          </w:tcPr>
          <w:p w14:paraId="42747022" w14:textId="77777777" w:rsidR="001E449D" w:rsidRPr="001E449D" w:rsidRDefault="001E449D" w:rsidP="001E449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Учебно-тематический план ………………………………………………</w:t>
            </w:r>
          </w:p>
        </w:tc>
        <w:tc>
          <w:tcPr>
            <w:tcW w:w="986" w:type="dxa"/>
          </w:tcPr>
          <w:p w14:paraId="07FEACE9" w14:textId="7AB0585F" w:rsidR="001E449D" w:rsidRPr="001E449D" w:rsidRDefault="008E6B01" w:rsidP="001E449D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18</w:t>
            </w:r>
          </w:p>
        </w:tc>
      </w:tr>
      <w:tr w:rsidR="001E449D" w:rsidRPr="001E449D" w14:paraId="44F0BD78" w14:textId="77777777" w:rsidTr="008E6B01">
        <w:tc>
          <w:tcPr>
            <w:tcW w:w="8642" w:type="dxa"/>
            <w:hideMark/>
          </w:tcPr>
          <w:p w14:paraId="2B6438B7" w14:textId="77777777" w:rsidR="001E449D" w:rsidRPr="001E449D" w:rsidRDefault="001E449D" w:rsidP="001E449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Календарный учебный график …………………………………………...</w:t>
            </w:r>
          </w:p>
        </w:tc>
        <w:tc>
          <w:tcPr>
            <w:tcW w:w="986" w:type="dxa"/>
          </w:tcPr>
          <w:p w14:paraId="3EE07B8E" w14:textId="2C5F426F" w:rsidR="001E449D" w:rsidRPr="001E449D" w:rsidRDefault="008E6B01" w:rsidP="001E449D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19</w:t>
            </w:r>
          </w:p>
        </w:tc>
      </w:tr>
      <w:tr w:rsidR="001E449D" w:rsidRPr="001E449D" w14:paraId="7522326D" w14:textId="77777777" w:rsidTr="008E6B01">
        <w:tc>
          <w:tcPr>
            <w:tcW w:w="8642" w:type="dxa"/>
            <w:hideMark/>
          </w:tcPr>
          <w:p w14:paraId="62A177FD" w14:textId="1CB2A073" w:rsidR="001E449D" w:rsidRPr="001E449D" w:rsidRDefault="001E449D" w:rsidP="001E449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 xml:space="preserve">Рабочая программа. Содержание </w:t>
            </w:r>
            <w:r w:rsidR="008E6B01">
              <w:rPr>
                <w:rFonts w:ascii="Times New Roman" w:hAnsi="Times New Roman"/>
                <w:bCs/>
                <w:sz w:val="28"/>
                <w:szCs w:val="28"/>
              </w:rPr>
              <w:t>учебных разделов</w:t>
            </w:r>
            <w:proofErr w:type="gramStart"/>
            <w:r w:rsidR="008E6B01">
              <w:rPr>
                <w:rFonts w:ascii="Times New Roman" w:hAnsi="Times New Roman"/>
                <w:bCs/>
                <w:sz w:val="28"/>
                <w:szCs w:val="28"/>
              </w:rPr>
              <w:t xml:space="preserve"> ..</w:t>
            </w:r>
            <w:proofErr w:type="gramEnd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…………………</w:t>
            </w:r>
          </w:p>
        </w:tc>
        <w:tc>
          <w:tcPr>
            <w:tcW w:w="986" w:type="dxa"/>
          </w:tcPr>
          <w:p w14:paraId="6785051E" w14:textId="3A99BEC1" w:rsidR="001E449D" w:rsidRPr="001E449D" w:rsidRDefault="008E6B01" w:rsidP="001E449D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</w:p>
        </w:tc>
      </w:tr>
      <w:tr w:rsidR="001E449D" w:rsidRPr="001E449D" w14:paraId="11D4CB8F" w14:textId="77777777" w:rsidTr="008E6B01">
        <w:tc>
          <w:tcPr>
            <w:tcW w:w="8642" w:type="dxa"/>
            <w:hideMark/>
          </w:tcPr>
          <w:p w14:paraId="3BF57A55" w14:textId="77777777" w:rsidR="001E449D" w:rsidRPr="001E449D" w:rsidRDefault="001E449D" w:rsidP="001E449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Оценочные материалы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 xml:space="preserve"> .…</w:t>
            </w:r>
            <w:proofErr w:type="gramEnd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………………………………………………...</w:t>
            </w:r>
          </w:p>
        </w:tc>
        <w:tc>
          <w:tcPr>
            <w:tcW w:w="986" w:type="dxa"/>
          </w:tcPr>
          <w:p w14:paraId="5362D6BC" w14:textId="711F9240" w:rsidR="001E449D" w:rsidRPr="001E449D" w:rsidRDefault="008E6B01" w:rsidP="001E449D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28</w:t>
            </w:r>
          </w:p>
        </w:tc>
      </w:tr>
      <w:tr w:rsidR="001E449D" w:rsidRPr="001E449D" w14:paraId="7BEC6C5B" w14:textId="77777777" w:rsidTr="008E6B01">
        <w:tc>
          <w:tcPr>
            <w:tcW w:w="8642" w:type="dxa"/>
            <w:hideMark/>
          </w:tcPr>
          <w:p w14:paraId="2B91D796" w14:textId="77777777" w:rsidR="001E449D" w:rsidRPr="001E449D" w:rsidRDefault="001E449D" w:rsidP="001E449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Методические материалы ………………………………………………...</w:t>
            </w:r>
          </w:p>
        </w:tc>
        <w:tc>
          <w:tcPr>
            <w:tcW w:w="986" w:type="dxa"/>
          </w:tcPr>
          <w:p w14:paraId="15085688" w14:textId="5BA9CCF4" w:rsidR="001E449D" w:rsidRPr="001E449D" w:rsidRDefault="008E6B01" w:rsidP="001E449D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29</w:t>
            </w:r>
          </w:p>
        </w:tc>
      </w:tr>
      <w:tr w:rsidR="001E449D" w:rsidRPr="001E449D" w14:paraId="2C31AEB3" w14:textId="77777777" w:rsidTr="008E6B01">
        <w:tc>
          <w:tcPr>
            <w:tcW w:w="8642" w:type="dxa"/>
            <w:hideMark/>
          </w:tcPr>
          <w:p w14:paraId="3805CDCE" w14:textId="0D70070B" w:rsidR="001E449D" w:rsidRPr="001E449D" w:rsidRDefault="001E449D" w:rsidP="001E449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 xml:space="preserve">Нормативно-правовые акты 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писок литературы ……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…………</w:t>
            </w:r>
          </w:p>
        </w:tc>
        <w:tc>
          <w:tcPr>
            <w:tcW w:w="986" w:type="dxa"/>
          </w:tcPr>
          <w:p w14:paraId="51B51D4B" w14:textId="59DB8CEE" w:rsidR="001E449D" w:rsidRPr="001E449D" w:rsidRDefault="008E6B01" w:rsidP="001E449D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29</w:t>
            </w:r>
          </w:p>
        </w:tc>
      </w:tr>
    </w:tbl>
    <w:p w14:paraId="0907C473" w14:textId="77777777" w:rsidR="001E449D" w:rsidRPr="001E449D" w:rsidRDefault="001E449D" w:rsidP="001E44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2"/>
    <w:p w14:paraId="0A0824D5" w14:textId="77777777" w:rsidR="001E449D" w:rsidRPr="001E449D" w:rsidRDefault="001E449D" w:rsidP="001E44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579A391" w14:textId="5972219C" w:rsidR="001E449D" w:rsidRDefault="001E449D" w:rsidP="001E44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A80520A" w14:textId="77D8007A" w:rsidR="00A031E2" w:rsidRDefault="00A031E2" w:rsidP="001E44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4974706" w14:textId="2A8C9104" w:rsidR="00A031E2" w:rsidRDefault="00A031E2" w:rsidP="001E44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DA40624" w14:textId="488C7C0D" w:rsidR="00A031E2" w:rsidRDefault="00A031E2" w:rsidP="001E44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07FEAFE" w14:textId="5666FE2B" w:rsidR="00A031E2" w:rsidRDefault="00A031E2" w:rsidP="001E44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831A70A" w14:textId="33E2084B" w:rsidR="00A031E2" w:rsidRDefault="00A031E2" w:rsidP="001E44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165010A" w14:textId="1AE57D4E" w:rsidR="00A031E2" w:rsidRDefault="00A031E2" w:rsidP="001E44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104D44E" w14:textId="615197CD" w:rsidR="00A031E2" w:rsidRDefault="00A031E2" w:rsidP="001E44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2398571" w14:textId="43C0FE17" w:rsidR="00A031E2" w:rsidRDefault="00A031E2" w:rsidP="001E44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DE0A17A" w14:textId="0D9FBF75" w:rsidR="00A031E2" w:rsidRDefault="00A031E2" w:rsidP="001E44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480A1D4" w14:textId="15CD0FF2" w:rsidR="00A031E2" w:rsidRDefault="00A031E2" w:rsidP="001E44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6E966CA" w14:textId="73195634" w:rsidR="00A031E2" w:rsidRDefault="00A031E2" w:rsidP="001E44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E0D0ECA" w14:textId="45FD25A3" w:rsidR="00A031E2" w:rsidRDefault="00A031E2" w:rsidP="001E44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B99B848" w14:textId="733F625E" w:rsidR="00A031E2" w:rsidRDefault="00A031E2" w:rsidP="001E44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1ADA389" w14:textId="5D67B47B" w:rsidR="00A031E2" w:rsidRDefault="00A031E2" w:rsidP="001E44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E83BA3B" w14:textId="4E8C6AAF" w:rsidR="00A031E2" w:rsidRDefault="00A031E2" w:rsidP="001E44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BE5A226" w14:textId="338A7F32" w:rsidR="00A031E2" w:rsidRDefault="00A031E2" w:rsidP="001E44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33E7083" w14:textId="6D6F3923" w:rsidR="00A031E2" w:rsidRDefault="00A031E2" w:rsidP="001E44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EFF4F7" w14:textId="36958E4F" w:rsidR="00A031E2" w:rsidRDefault="00A031E2" w:rsidP="001E44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28139BA" w14:textId="529063EB" w:rsidR="00A031E2" w:rsidRDefault="00A031E2" w:rsidP="001E44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85615ED" w14:textId="6993D99F" w:rsidR="00A031E2" w:rsidRDefault="00A031E2" w:rsidP="001E44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8108F43" w14:textId="5E54E9C2" w:rsidR="00A031E2" w:rsidRDefault="00A031E2" w:rsidP="001E44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A98B14F" w14:textId="4ED70AE0" w:rsidR="00A031E2" w:rsidRDefault="00A031E2" w:rsidP="001E44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AC911DC" w14:textId="7EBF00A1" w:rsidR="00A031E2" w:rsidRDefault="00A031E2" w:rsidP="001E44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7C54614" w14:textId="26AC800E" w:rsidR="001A6268" w:rsidRPr="001A6268" w:rsidRDefault="001A6268" w:rsidP="001E44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62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ОБЩИЕ ПОЛОЖЕНИЯ</w:t>
      </w:r>
    </w:p>
    <w:p w14:paraId="4EFA3241" w14:textId="77777777" w:rsidR="001A6268" w:rsidRDefault="001A6268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177814" w14:textId="37BC8521" w:rsidR="003959BD" w:rsidRDefault="003959BD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</w:t>
      </w:r>
      <w:r w:rsidR="00F15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профессиональной </w:t>
      </w:r>
      <w:r w:rsidR="00F157A3" w:rsidRPr="00D6171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переподготовки</w:t>
      </w:r>
      <w:r w:rsidRPr="00D61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bookmarkStart w:id="3" w:name="_Hlk142896889"/>
      <w:r w:rsidR="00F0251C" w:rsidRPr="00D617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Промышленное гражданское строительство</w:t>
      </w:r>
      <w:bookmarkEnd w:id="3"/>
      <w:r w:rsidRPr="00D61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разработана </w:t>
      </w:r>
      <w:r w:rsidR="00016598" w:rsidRPr="00D6171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</w:t>
      </w:r>
      <w:r w:rsidR="00016598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етствии с требованиями следующих нормативно-</w:t>
      </w:r>
      <w:r w:rsidR="003D0CD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технических</w:t>
      </w:r>
      <w:r w:rsidR="00016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76670A8" w14:textId="4CFF06DE" w:rsidR="003D0CDB" w:rsidRDefault="003D0CDB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29.12.2012г. №273-ФЗ «Об образовании в Российской Федерации»;</w:t>
      </w:r>
    </w:p>
    <w:p w14:paraId="0DB8C267" w14:textId="7E84F785" w:rsidR="001A0780" w:rsidRDefault="001A0780" w:rsidP="001E449D">
      <w:pPr>
        <w:pStyle w:val="a7"/>
        <w:spacing w:after="0"/>
        <w:ind w:left="0" w:firstLine="709"/>
        <w:jc w:val="both"/>
        <w:rPr>
          <w:rFonts w:ascii="Times New Roman" w:eastAsia="Arial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4" w:name="_Hlk88814270"/>
      <w:r w:rsidR="005E4DDC" w:rsidRPr="005E4DDC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Приказ Министерства образования и науки Российской Федерации от 01.07. 2013 г. № 499 «Об утверждении Порядка организации и осуществления образовательной деятельности по дополнительным профессиональным программам»;</w:t>
      </w:r>
    </w:p>
    <w:p w14:paraId="089CDCD1" w14:textId="77777777" w:rsidR="000A117C" w:rsidRDefault="000A117C" w:rsidP="000A1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от 30.12.2001г. №197-ФЗ «Трудовой Кодекс РФ» (ред. от 28.06.2021г.);</w:t>
      </w:r>
    </w:p>
    <w:bookmarkEnd w:id="4"/>
    <w:p w14:paraId="5A019A6B" w14:textId="0B876F94" w:rsidR="00D61718" w:rsidRDefault="00D61718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Приказ Министерства труда и социальной защиты РФ от 27 апреля 2023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D61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412н «Об утверждении профессионального стандарта </w:t>
      </w:r>
      <w:r w:rsidR="000025F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6171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в области производственно-технического и технологического обеспечения строительного производства</w:t>
      </w:r>
      <w:r w:rsidR="000025F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6171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A8B6ACF" w14:textId="1A18C308" w:rsidR="000D4C96" w:rsidRDefault="001A6268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программы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78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 переподготовки</w:t>
      </w:r>
      <w:r w:rsidR="006C2EF4" w:rsidRPr="006C2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61718" w:rsidRPr="00D617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Промышленное гражданское строительство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6C2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2EF4" w:rsidRPr="006C2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получение новых и совершенствование имеющихся теоретических знаний и практических умений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навыков по профессии.</w:t>
      </w:r>
    </w:p>
    <w:p w14:paraId="0768573D" w14:textId="74E30954" w:rsidR="00BA0836" w:rsidRDefault="000D4C96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C9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цель вида профессиональной деятельности</w:t>
      </w:r>
      <w:r w:rsidR="008A174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A66C4" w:rsidRPr="00FA66C4">
        <w:t xml:space="preserve"> </w:t>
      </w:r>
      <w:r w:rsidR="00BA083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A0836" w:rsidRPr="00BA0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азработка, учет и контроль соблюдения требований организационно-технологической документации, формирование и ведение (в том числе в электронном виде) исполнительной документации при производстве строительно-монтажных работ для обеспечения высокого качества строительной продукции, рационального использования трудовых и материально-технических ресурсов на всех стадиях строительства и ввода объекта в эксплуатацию в установленные сроки </w:t>
      </w:r>
    </w:p>
    <w:p w14:paraId="03BABC19" w14:textId="2A43528C" w:rsidR="006C2EF4" w:rsidRDefault="001A6268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3B78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программы</w:t>
      </w:r>
      <w:r w:rsidR="006C2E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  <w:r w:rsidRPr="003B78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C2EF4" w:rsidRPr="006C2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заключаются в том, чтобы сформировать у обучающихся необходимые теоретические знания и практические навыки для правильного и своевременного выполнения должностных обязанностей и функций </w:t>
      </w:r>
      <w:r w:rsidR="00BA08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</w:t>
      </w:r>
      <w:r w:rsidR="00BA0836" w:rsidRPr="00BA0836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рганизационно-техническо</w:t>
      </w:r>
      <w:r w:rsidR="00BA0836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BA0836" w:rsidRPr="00BA0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технологическо</w:t>
      </w:r>
      <w:r w:rsidR="00BA0836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BA0836" w:rsidRPr="00BA0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</w:t>
      </w:r>
      <w:r w:rsidR="00BA083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BA0836" w:rsidRPr="00BA0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процесса строительного производства</w:t>
      </w:r>
      <w:r w:rsidR="00BA08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7757D7" w14:textId="1CE172B6" w:rsidR="007378C9" w:rsidRPr="00DE5FC3" w:rsidRDefault="007378C9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5F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 программы профессиональной переподготовки направлена на получение компетенции</w:t>
      </w:r>
      <w:r w:rsidR="00285959" w:rsidRPr="00DE5F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(трудовой функции)</w:t>
      </w:r>
      <w:r w:rsidRPr="00DE5F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необходимой для выполнения нового вида профессиональной деятельности, приобретение новой квалификации</w:t>
      </w:r>
      <w:r w:rsidR="00285959" w:rsidRPr="00DE5F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FFA6073" w14:textId="651EA223" w:rsidR="00285959" w:rsidRPr="00DE5FC3" w:rsidRDefault="00827451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5F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содержании</w:t>
      </w:r>
      <w:r w:rsidR="00285959" w:rsidRPr="00DE5F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программы профессиональной переподготовки представлены: характеристика новой квалификации и связанных с ней видов профессиональной деятельности, трудовых функций и (или) уровней квалификации; характеристика компетенций (трудовых функций), подлежащих совершенствованию, и (или) перечень новых компетенций, формирующихся в результате освоения программы.</w:t>
      </w:r>
    </w:p>
    <w:p w14:paraId="3227DD1E" w14:textId="57781914" w:rsidR="00285959" w:rsidRPr="00DE5FC3" w:rsidRDefault="00285959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5F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Содержание реализуемой программы и (или) отдельных ее компонентов (дисциплин (модулей), практик, стажировок) направлено на достижение целей программы, планируемых результатов ее освоения.</w:t>
      </w:r>
    </w:p>
    <w:p w14:paraId="4A6D0099" w14:textId="0F8F6C9B" w:rsidR="00285959" w:rsidRPr="00DE5FC3" w:rsidRDefault="00285959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5F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Содержание реализуемой программы профессиональной переподготовки учитывает профессиональные стандарты, квалификационные требования, указанные в квалификационных справочниках по соответствующим должностям, профессиям и специальностям, или квалификационные требования к профессиональным знаниям и навыкам, необходимым для исполнения должностных обязанностей, которые устанавливаются в соответствии с федеральными законами и иными нормативными правовыми актами. </w:t>
      </w:r>
    </w:p>
    <w:p w14:paraId="2921F767" w14:textId="2318BD83" w:rsidR="00D6053C" w:rsidRPr="00DE5FC3" w:rsidRDefault="00D6053C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5F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Структура программы включает цель, планируемые результаты обучения, учебный план, календарный учебный график, рабоч</w:t>
      </w:r>
      <w:r w:rsidR="00DE5FC3" w:rsidRPr="00DE5F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ую программу</w:t>
      </w:r>
      <w:r w:rsidRPr="00DE5F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организационно-педагогические условия, формы аттестации, оценочные материалы. Учебный план определяет перечень, трудоемкость, последовательность и распределение учебных предметов, курсов, дисциплин (модулей), иных видов учебной деятельности обучающихся и формы аттестации.</w:t>
      </w:r>
    </w:p>
    <w:p w14:paraId="33CCB190" w14:textId="1E771F8C" w:rsidR="0094459A" w:rsidRPr="00DE5FC3" w:rsidRDefault="0094459A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5F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Рабочая программа состоит из содержания предметов, </w:t>
      </w:r>
      <w:r w:rsidR="00E44332" w:rsidRPr="00DE5F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тем, </w:t>
      </w:r>
      <w:r w:rsidRPr="00DE5F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курсов, дисциплин (модулей).</w:t>
      </w:r>
    </w:p>
    <w:p w14:paraId="7E7AB8DD" w14:textId="6794E1BE" w:rsidR="00B304E0" w:rsidRPr="00DE5FC3" w:rsidRDefault="00B304E0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5F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Формы обучения и сроки освоения программы профессиональной переподготовки определяются образовательной программой и (или) договором об образовании. Срок освоения обеспечивает возможность достижения планируемых результатов и получение новой компетенции (квалификации), заявленных в программе. При этом минимально допустимый срок освоения программы профессиональной переподготовки – не менее 250 часов.</w:t>
      </w:r>
    </w:p>
    <w:p w14:paraId="7B82DB93" w14:textId="428F1587" w:rsidR="00827451" w:rsidRDefault="00827451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74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Объём</w:t>
      </w:r>
      <w:r w:rsidRPr="008274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освоения программы составляет </w:t>
      </w:r>
      <w:r w:rsidR="00542E6C" w:rsidRPr="00542E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270</w:t>
      </w:r>
      <w:r w:rsidRPr="0082745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Pr="008274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учебных часов, включает теоретическое и практическое обучение, итоговую аттестацию.</w:t>
      </w:r>
    </w:p>
    <w:p w14:paraId="1F9FD774" w14:textId="202BC9E4" w:rsidR="00D6053C" w:rsidRDefault="00D6053C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65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всех видов аудиторных занятий академический час устанавливается продолжительностью 45 минут.</w:t>
      </w:r>
    </w:p>
    <w:p w14:paraId="013166F6" w14:textId="56866F55" w:rsidR="000756CF" w:rsidRPr="00B8136C" w:rsidRDefault="00B8136C" w:rsidP="000756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13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Режим проведения занятий </w:t>
      </w:r>
      <w:r w:rsidRPr="00B813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более 8 часов в сутки. Общий срок освоения Программы согласовывается с Заказчиком индивидуально. Расписание и учебный график составляются с учетом особенностей Заказчика.</w:t>
      </w:r>
    </w:p>
    <w:p w14:paraId="3AF3F9F4" w14:textId="2270C590" w:rsidR="00655F1D" w:rsidRDefault="00655F1D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5F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реализации программы</w:t>
      </w:r>
      <w:r w:rsidRPr="00655F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очная, очно-заочная (с применением дистанционных образовательных технологий).</w:t>
      </w:r>
    </w:p>
    <w:p w14:paraId="5B57DF15" w14:textId="1DABEE7C" w:rsidR="002B7883" w:rsidRPr="00BE65CF" w:rsidRDefault="002B7883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78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учетом особенностей и образовательных потребностей конкретного обучающегося (слушателя), в соответствии со спецификой и возможностями образовательной организации, на основании действующего законодательства РФ и локальных актов образовательной организации, для отдельного обучающегося или группы обучающихся может быть организовано обучение по индивидуальному учебному плану, в том числе предусматривающему ускоренное обучение в рамках осваиваемой программы.</w:t>
      </w:r>
    </w:p>
    <w:p w14:paraId="776607A1" w14:textId="3A9AF60F" w:rsidR="002014B2" w:rsidRPr="00BE65CF" w:rsidRDefault="008B1333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освоению программы </w:t>
      </w:r>
      <w:r w:rsidR="00DF7B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 переподготовки</w:t>
      </w:r>
      <w:r w:rsidRPr="00BE6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допускаются: лица, имеющие среднее профессиональное и (или) высшее образование; лица, получающие среднее профессиональное и (или) высшее образование.</w:t>
      </w:r>
    </w:p>
    <w:p w14:paraId="0DF25B16" w14:textId="185EA7B3" w:rsidR="00F75AEA" w:rsidRDefault="00F75AEA" w:rsidP="001E44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5433CB" w14:textId="73539F96" w:rsidR="008E6B01" w:rsidRDefault="008E6B01" w:rsidP="001E44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1E45D3" w14:textId="2669A06C" w:rsidR="008E6B01" w:rsidRDefault="008E6B01" w:rsidP="001E44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D3C10DF" w14:textId="77777777" w:rsidR="008E6B01" w:rsidRPr="00BE65CF" w:rsidRDefault="008E6B01" w:rsidP="001E44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00E969" w14:textId="2777466F" w:rsidR="002014B2" w:rsidRDefault="002014B2" w:rsidP="001E44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14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ПЛАНИРУЕМЫЕ РЕЗУЛЬТАТЫ </w:t>
      </w:r>
    </w:p>
    <w:p w14:paraId="25D5DBD1" w14:textId="77777777" w:rsidR="008E6B01" w:rsidRPr="002014B2" w:rsidRDefault="008E6B01" w:rsidP="001E44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81ECD6" w14:textId="49C44699" w:rsidR="002014B2" w:rsidRDefault="002014B2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Планируемые результаты обучения по Программе сформированы с учетом требований нормативных документов.</w:t>
      </w:r>
      <w:r w:rsidRPr="0020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49EF5BE" w14:textId="3E6BAEAE" w:rsidR="00BA0836" w:rsidRPr="00315F8C" w:rsidRDefault="00BA0836" w:rsidP="00BA0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5F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компетенций, формирующихся в результате освоения программы</w:t>
      </w:r>
    </w:p>
    <w:p w14:paraId="132B8A07" w14:textId="5F0FD981" w:rsidR="00BA0836" w:rsidRPr="00BA0836" w:rsidRDefault="00BA0836" w:rsidP="00BA0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83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освоения программы слушатель должен обладать следующими</w:t>
      </w:r>
      <w:r w:rsidR="00315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08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компетенциями:</w:t>
      </w:r>
    </w:p>
    <w:p w14:paraId="085AEB77" w14:textId="77777777" w:rsidR="00BA0836" w:rsidRPr="00BA0836" w:rsidRDefault="00BA0836" w:rsidP="00BA0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F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Общими компетенциями</w:t>
      </w:r>
      <w:r w:rsidRPr="00BA0836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включающими в себя:</w:t>
      </w:r>
    </w:p>
    <w:p w14:paraId="2307DB32" w14:textId="47BE2088" w:rsidR="00BA0836" w:rsidRPr="00BA0836" w:rsidRDefault="00BA0836" w:rsidP="00BA0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836">
        <w:rPr>
          <w:rFonts w:ascii="Times New Roman" w:eastAsia="Times New Roman" w:hAnsi="Times New Roman" w:cs="Times New Roman"/>
          <w:sz w:val="28"/>
          <w:szCs w:val="28"/>
          <w:lang w:eastAsia="ru-RU"/>
        </w:rPr>
        <w:t>ОК 1. Способность понимать сущность и социальную значимость своей будущей профессии, проявлять к ней устойчивый интерес.</w:t>
      </w:r>
    </w:p>
    <w:p w14:paraId="7F70D205" w14:textId="751165BB" w:rsidR="00BA0836" w:rsidRPr="00BA0836" w:rsidRDefault="00BA0836" w:rsidP="00BA0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836">
        <w:rPr>
          <w:rFonts w:ascii="Times New Roman" w:eastAsia="Times New Roman" w:hAnsi="Times New Roman" w:cs="Times New Roman"/>
          <w:sz w:val="28"/>
          <w:szCs w:val="28"/>
          <w:lang w:eastAsia="ru-RU"/>
        </w:rPr>
        <w:t>ОК 2. Способность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14:paraId="26360740" w14:textId="3778AD65" w:rsidR="00BA0836" w:rsidRPr="00BA0836" w:rsidRDefault="00BA0836" w:rsidP="00BA0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836">
        <w:rPr>
          <w:rFonts w:ascii="Times New Roman" w:eastAsia="Times New Roman" w:hAnsi="Times New Roman" w:cs="Times New Roman"/>
          <w:sz w:val="28"/>
          <w:szCs w:val="28"/>
          <w:lang w:eastAsia="ru-RU"/>
        </w:rPr>
        <w:t>ОК 3. Способность принимать решения в стандартных и нестандартных ситуациях и нести за них ответственность.</w:t>
      </w:r>
    </w:p>
    <w:p w14:paraId="01C0D86D" w14:textId="552F4870" w:rsidR="00BA0836" w:rsidRPr="00BA0836" w:rsidRDefault="00BA0836" w:rsidP="00BA0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836">
        <w:rPr>
          <w:rFonts w:ascii="Times New Roman" w:eastAsia="Times New Roman" w:hAnsi="Times New Roman" w:cs="Times New Roman"/>
          <w:sz w:val="28"/>
          <w:szCs w:val="28"/>
          <w:lang w:eastAsia="ru-RU"/>
        </w:rPr>
        <w:t>ОК 4. Способность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14:paraId="5CF41689" w14:textId="7F8974B6" w:rsidR="00BA0836" w:rsidRPr="00BA0836" w:rsidRDefault="00BA0836" w:rsidP="00BA0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836">
        <w:rPr>
          <w:rFonts w:ascii="Times New Roman" w:eastAsia="Times New Roman" w:hAnsi="Times New Roman" w:cs="Times New Roman"/>
          <w:sz w:val="28"/>
          <w:szCs w:val="28"/>
          <w:lang w:eastAsia="ru-RU"/>
        </w:rPr>
        <w:t>ОК 5. Способность владеть информационной культурой, анализировать и</w:t>
      </w:r>
      <w:r w:rsidR="00315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0836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оценивать информацию с использованием информационно-коммуникационных</w:t>
      </w:r>
      <w:r w:rsidR="00315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083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технологий.</w:t>
      </w:r>
    </w:p>
    <w:p w14:paraId="0514CF45" w14:textId="1ED3A4E9" w:rsidR="00BA0836" w:rsidRPr="00BA0836" w:rsidRDefault="00BA0836" w:rsidP="00BA0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836">
        <w:rPr>
          <w:rFonts w:ascii="Times New Roman" w:eastAsia="Times New Roman" w:hAnsi="Times New Roman" w:cs="Times New Roman"/>
          <w:sz w:val="28"/>
          <w:szCs w:val="28"/>
          <w:lang w:eastAsia="ru-RU"/>
        </w:rPr>
        <w:t>ОК 6. Способность работать в коллективе и команде, эффективно общаться с</w:t>
      </w:r>
      <w:r w:rsidR="00315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08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коллегами, руководством, потребителями.</w:t>
      </w:r>
    </w:p>
    <w:p w14:paraId="28CCB32E" w14:textId="61DD09B6" w:rsidR="00BA0836" w:rsidRPr="00BA0836" w:rsidRDefault="00BA0836" w:rsidP="00BA0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836">
        <w:rPr>
          <w:rFonts w:ascii="Times New Roman" w:eastAsia="Times New Roman" w:hAnsi="Times New Roman" w:cs="Times New Roman"/>
          <w:sz w:val="28"/>
          <w:szCs w:val="28"/>
          <w:lang w:eastAsia="ru-RU"/>
        </w:rPr>
        <w:t>ОК 7. Способность брать на себя ответственность за работу членов команды</w:t>
      </w:r>
      <w:r w:rsidR="00315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0836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(подчиненных), результат выполнения заданий.</w:t>
      </w:r>
    </w:p>
    <w:p w14:paraId="030F65BE" w14:textId="472198A0" w:rsidR="00BA0836" w:rsidRPr="00BA0836" w:rsidRDefault="00BA0836" w:rsidP="00BA0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836">
        <w:rPr>
          <w:rFonts w:ascii="Times New Roman" w:eastAsia="Times New Roman" w:hAnsi="Times New Roman" w:cs="Times New Roman"/>
          <w:sz w:val="28"/>
          <w:szCs w:val="28"/>
          <w:lang w:eastAsia="ru-RU"/>
        </w:rPr>
        <w:t>ОК 8. Способность самостоятельно определять задачи профессионального и</w:t>
      </w:r>
      <w:r w:rsidR="00315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083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личностного развития, заниматься самообразованием, осознанно планировать</w:t>
      </w:r>
      <w:r w:rsidR="00315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08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квалификации.</w:t>
      </w:r>
    </w:p>
    <w:p w14:paraId="36EDB609" w14:textId="7D0F9950" w:rsidR="00BA0836" w:rsidRPr="00BA0836" w:rsidRDefault="00BA0836" w:rsidP="00BA0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836">
        <w:rPr>
          <w:rFonts w:ascii="Times New Roman" w:eastAsia="Times New Roman" w:hAnsi="Times New Roman" w:cs="Times New Roman"/>
          <w:sz w:val="28"/>
          <w:szCs w:val="28"/>
          <w:lang w:eastAsia="ru-RU"/>
        </w:rPr>
        <w:t>ОК 9. Способность ориентироваться в условиях частой смены технологий в</w:t>
      </w:r>
      <w:r w:rsidR="00315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08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 деятельности.</w:t>
      </w:r>
    </w:p>
    <w:p w14:paraId="586D4530" w14:textId="16EA5C34" w:rsidR="00BA0836" w:rsidRPr="00BA0836" w:rsidRDefault="00BA0836" w:rsidP="00BA0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F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Профессиональными компетенциями</w:t>
      </w:r>
      <w:r w:rsidRPr="00BA0836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включающими в</w:t>
      </w:r>
      <w:r w:rsidR="00315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083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себя изыскательскую и проектно-конструкторскую деятельность:</w:t>
      </w:r>
    </w:p>
    <w:p w14:paraId="02166671" w14:textId="4A8C8DF5" w:rsidR="00BA0836" w:rsidRPr="00BA0836" w:rsidRDefault="00BA0836" w:rsidP="00BA0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836">
        <w:rPr>
          <w:rFonts w:ascii="Times New Roman" w:eastAsia="Times New Roman" w:hAnsi="Times New Roman" w:cs="Times New Roman"/>
          <w:sz w:val="28"/>
          <w:szCs w:val="28"/>
          <w:lang w:eastAsia="ru-RU"/>
        </w:rPr>
        <w:t>ПК 1. знание нормативной базы в области инженерных изысканий, принципов проектирования зданий, сооружений, инженерных систем и оборудования,</w:t>
      </w:r>
      <w:r w:rsidR="00315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083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планировки и застройки населенных мест;</w:t>
      </w:r>
    </w:p>
    <w:p w14:paraId="09D530EE" w14:textId="14C01715" w:rsidR="00BA0836" w:rsidRDefault="00BA0836" w:rsidP="00BA0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836">
        <w:rPr>
          <w:rFonts w:ascii="Times New Roman" w:eastAsia="Times New Roman" w:hAnsi="Times New Roman" w:cs="Times New Roman"/>
          <w:sz w:val="28"/>
          <w:szCs w:val="28"/>
          <w:lang w:eastAsia="ru-RU"/>
        </w:rPr>
        <w:t>ПК 2. владение методами проведения инженерных изысканий, технологией</w:t>
      </w:r>
      <w:r w:rsidR="00315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08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проектирования деталей и конструкций в соответствии с техническим заданием</w:t>
      </w:r>
      <w:r w:rsidR="00315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0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использованием универсальных и </w:t>
      </w:r>
      <w:proofErr w:type="gramStart"/>
      <w:r w:rsidRPr="00BA083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специализированных программно-вычислительных комплексов</w:t>
      </w:r>
      <w:proofErr w:type="gramEnd"/>
      <w:r w:rsidRPr="00BA0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систем автоматизированных проектирования;</w:t>
      </w:r>
    </w:p>
    <w:p w14:paraId="762CE5A3" w14:textId="464344CB" w:rsidR="00315F8C" w:rsidRPr="00315F8C" w:rsidRDefault="00315F8C" w:rsidP="00315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F8C">
        <w:rPr>
          <w:rFonts w:ascii="Times New Roman" w:eastAsia="Times New Roman" w:hAnsi="Times New Roman" w:cs="Times New Roman"/>
          <w:sz w:val="28"/>
          <w:szCs w:val="28"/>
          <w:lang w:eastAsia="ru-RU"/>
        </w:rPr>
        <w:t>ПК 3. способность проводить предварительное технико-экономическое обоснование проектных решений, разрабатывать проектную и рабочую техническую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5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документацию, оформлять законченные проектно-конструкторские работы, контролировать соответствие разрабатываемых проектов и технической </w:t>
      </w:r>
      <w:r w:rsidRPr="00315F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документации заданию, стандартам, техническим условиям и другим нормативным документам;</w:t>
      </w:r>
    </w:p>
    <w:p w14:paraId="4BBC08A7" w14:textId="55331B48" w:rsidR="00315F8C" w:rsidRPr="00315F8C" w:rsidRDefault="00315F8C" w:rsidP="00315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F8C">
        <w:rPr>
          <w:rFonts w:ascii="Times New Roman" w:eastAsia="Times New Roman" w:hAnsi="Times New Roman" w:cs="Times New Roman"/>
          <w:sz w:val="28"/>
          <w:szCs w:val="28"/>
          <w:lang w:eastAsia="ru-RU"/>
        </w:rPr>
        <w:t>ПК 5. знание требований охраны труда, безопасности жизнедеятельности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5F8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 окружающей среды при выполнении строительно-монтажных, ремонтных работ и работ по реконструкции строительных объектов</w:t>
      </w:r>
    </w:p>
    <w:p w14:paraId="4FF95C70" w14:textId="75240771" w:rsidR="00315F8C" w:rsidRPr="00315F8C" w:rsidRDefault="00315F8C" w:rsidP="00315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F8C">
        <w:rPr>
          <w:rFonts w:ascii="Times New Roman" w:eastAsia="Times New Roman" w:hAnsi="Times New Roman" w:cs="Times New Roman"/>
          <w:sz w:val="28"/>
          <w:szCs w:val="28"/>
          <w:lang w:eastAsia="ru-RU"/>
        </w:rPr>
        <w:t>ПК 8. владение технологией, методами доводки и освоения технологических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5F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процессов строительного производства, эксплуатации, обслуживания зданий, сооружений, инженерных систем, производства строительных материалов, изделий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5F8C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конструкций, машин и оборудования;</w:t>
      </w:r>
    </w:p>
    <w:p w14:paraId="7C639E62" w14:textId="44601959" w:rsidR="00315F8C" w:rsidRDefault="00315F8C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5F8C">
        <w:rPr>
          <w:rFonts w:ascii="Times New Roman" w:eastAsia="Times New Roman" w:hAnsi="Times New Roman" w:cs="Times New Roman"/>
          <w:sz w:val="28"/>
          <w:szCs w:val="28"/>
          <w:lang w:eastAsia="ru-RU"/>
        </w:rPr>
        <w:t>ПК 10. знание организационно-правовых основ управленческой и предпринимательской деятельности в сфере строительства и жилищно-коммунального хозяйства, основ планирования работы персонала и фондов оплаты труда;</w:t>
      </w:r>
      <w:r w:rsidRPr="00315F8C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14:paraId="1394E82E" w14:textId="01678B9C" w:rsidR="00D13F72" w:rsidRDefault="00BA0836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08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и ведение организационно-технологической и исполнительной документации процесса строительного производства</w:t>
      </w:r>
    </w:p>
    <w:p w14:paraId="6F93EC4A" w14:textId="77777777" w:rsidR="00F344CD" w:rsidRDefault="00D13F72" w:rsidP="00D13F7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3F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Квалификационная характеристика.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2F770C16" w14:textId="64F6EAA0" w:rsidR="00D13F72" w:rsidRPr="00D13F72" w:rsidRDefault="00D13F72" w:rsidP="00D13F7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3F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Характеристика новой квалификации</w:t>
      </w:r>
    </w:p>
    <w:p w14:paraId="2AEA5772" w14:textId="0B270E29" w:rsidR="00E36D31" w:rsidRPr="00CD023E" w:rsidRDefault="00E36D31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Hlk88753888"/>
      <w:bookmarkStart w:id="6" w:name="_Hlk90558271"/>
      <w:r w:rsidRPr="00E81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квалификации – </w:t>
      </w:r>
      <w:r w:rsidR="00315F8C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4"/>
        <w:gridCol w:w="6581"/>
      </w:tblGrid>
      <w:tr w:rsidR="00E36D31" w:rsidRPr="00CD023E" w14:paraId="16BE15E1" w14:textId="77777777" w:rsidTr="00EA3BCD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bookmarkEnd w:id="5"/>
          <w:p w14:paraId="7B297831" w14:textId="77777777" w:rsidR="00E36D31" w:rsidRPr="00CD023E" w:rsidRDefault="00E36D31" w:rsidP="00E44332">
            <w:pPr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4FB96755" w14:textId="5D6116DE" w:rsidR="00E36D31" w:rsidRPr="00CD023E" w:rsidRDefault="00315F8C" w:rsidP="00E4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5F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Инженер по подготовке производства</w:t>
            </w:r>
          </w:p>
        </w:tc>
      </w:tr>
      <w:tr w:rsidR="00E36D31" w:rsidRPr="00CD023E" w14:paraId="3A45CF25" w14:textId="77777777" w:rsidTr="00EA3BCD">
        <w:tc>
          <w:tcPr>
            <w:tcW w:w="1018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155A0A32" w14:textId="77777777" w:rsidR="00E36D31" w:rsidRPr="00CD023E" w:rsidRDefault="00E36D31" w:rsidP="00E4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36D31" w:rsidRPr="00CD023E" w14:paraId="612BB1A3" w14:textId="77777777" w:rsidTr="00244C82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23289403" w14:textId="77777777" w:rsidR="00E36D31" w:rsidRPr="00CD023E" w:rsidRDefault="00E36D31" w:rsidP="00E4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7FC6F377" w14:textId="77777777" w:rsidR="00315F8C" w:rsidRPr="00315F8C" w:rsidRDefault="00315F8C" w:rsidP="00315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5F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Среднее профессиональное образование - программы подготовки специалистов среднего звена</w:t>
            </w:r>
          </w:p>
          <w:p w14:paraId="0CB5670A" w14:textId="77777777" w:rsidR="00315F8C" w:rsidRPr="00315F8C" w:rsidRDefault="00315F8C" w:rsidP="00315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5F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или</w:t>
            </w:r>
          </w:p>
          <w:p w14:paraId="4CBCF8E7" w14:textId="77777777" w:rsidR="00315F8C" w:rsidRPr="00315F8C" w:rsidRDefault="00315F8C" w:rsidP="00315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5F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Среднее профессиональное образование (непрофильное) - программы подготовки специалистов среднего звена и дополнительное профессиональное образование - программы профессиональной переподготовки в области строительства и эксплуатация зданий и сооружений, инженерных сооружений</w:t>
            </w:r>
          </w:p>
          <w:p w14:paraId="520D3CB5" w14:textId="77777777" w:rsidR="00315F8C" w:rsidRPr="00315F8C" w:rsidRDefault="00315F8C" w:rsidP="00315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5F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или</w:t>
            </w:r>
          </w:p>
          <w:p w14:paraId="60CD21AB" w14:textId="77777777" w:rsidR="00315F8C" w:rsidRPr="00315F8C" w:rsidRDefault="00315F8C" w:rsidP="00315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5F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Высшее образование - бакалавриат</w:t>
            </w:r>
          </w:p>
          <w:p w14:paraId="42E346A1" w14:textId="77777777" w:rsidR="00315F8C" w:rsidRPr="00315F8C" w:rsidRDefault="00315F8C" w:rsidP="00315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5F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или</w:t>
            </w:r>
          </w:p>
          <w:p w14:paraId="66C2FB33" w14:textId="7E3FCA9F" w:rsidR="00E36D31" w:rsidRPr="00CD023E" w:rsidRDefault="00315F8C" w:rsidP="00315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5F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Высшее образование (непрофильное) - бакалавриат и дополнительное профессиональное образование - программы профессиональной переподготовки в области строительства</w:t>
            </w:r>
          </w:p>
        </w:tc>
      </w:tr>
      <w:tr w:rsidR="00E36D31" w:rsidRPr="00CD023E" w14:paraId="63F0E9FE" w14:textId="77777777" w:rsidTr="00244C82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644A9972" w14:textId="77777777" w:rsidR="00E36D31" w:rsidRPr="00CD023E" w:rsidRDefault="00E36D31" w:rsidP="00E4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1CEDA573" w14:textId="2165C10B" w:rsidR="00E36D31" w:rsidRPr="00CD023E" w:rsidRDefault="00315F8C" w:rsidP="00E4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5F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 менее трех лет в области организационно-технического и технологического обеспечения строительного производства при наличии среднего профессионального образования</w:t>
            </w:r>
          </w:p>
        </w:tc>
      </w:tr>
      <w:tr w:rsidR="00E36D31" w:rsidRPr="00CD023E" w14:paraId="72DC52AB" w14:textId="77777777" w:rsidTr="00244C82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2C4D9E79" w14:textId="77777777" w:rsidR="00E36D31" w:rsidRPr="00CD023E" w:rsidRDefault="00E36D31" w:rsidP="00E4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79274704" w14:textId="28DCCBFB" w:rsidR="00E36D31" w:rsidRPr="00CD023E" w:rsidRDefault="00315F8C" w:rsidP="00E4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E36D31" w:rsidRPr="00CD023E" w14:paraId="70548BFA" w14:textId="77777777" w:rsidTr="00EA3BCD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095C71D2" w14:textId="77777777" w:rsidR="00E36D31" w:rsidRPr="00CD023E" w:rsidRDefault="00E36D31" w:rsidP="00E4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3A8736F8" w14:textId="47B293CC" w:rsidR="00E36D31" w:rsidRPr="00CD023E" w:rsidRDefault="00315F8C" w:rsidP="00E4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5F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Рекомендуется дополнительное профессиональное образование - программы повышения квалификации в области организационно-технического и технологического </w:t>
            </w:r>
            <w:r w:rsidRPr="00315F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обеспечения строительного производства, осуществляемое не реже одного раза в пять лет</w:t>
            </w:r>
          </w:p>
        </w:tc>
      </w:tr>
    </w:tbl>
    <w:p w14:paraId="768AE563" w14:textId="77777777" w:rsidR="00E36D31" w:rsidRPr="00CD023E" w:rsidRDefault="00E36D31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14:paraId="498EF2A3" w14:textId="398A31FA" w:rsidR="00E36D31" w:rsidRPr="00315F8C" w:rsidRDefault="00E36D31" w:rsidP="00E4433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Дополнительные характеристики</w:t>
      </w:r>
    </w:p>
    <w:tbl>
      <w:tblPr>
        <w:tblW w:w="9921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2"/>
        <w:gridCol w:w="1574"/>
        <w:gridCol w:w="5825"/>
      </w:tblGrid>
      <w:tr w:rsidR="00315F8C" w:rsidRPr="00315F8C" w14:paraId="07BF9769" w14:textId="77777777" w:rsidTr="00315F8C"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D18250" w14:textId="77777777" w:rsidR="00315F8C" w:rsidRPr="00315F8C" w:rsidRDefault="00315F8C" w:rsidP="00315F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8117A6" w14:textId="77777777" w:rsidR="00315F8C" w:rsidRPr="00315F8C" w:rsidRDefault="00315F8C" w:rsidP="00315F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74F3F4" w14:textId="77777777" w:rsidR="00315F8C" w:rsidRPr="00315F8C" w:rsidRDefault="00315F8C" w:rsidP="00315F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315F8C" w:rsidRPr="00315F8C" w14:paraId="0677ECB6" w14:textId="77777777" w:rsidTr="00315F8C"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203A5C" w14:textId="77777777" w:rsidR="00315F8C" w:rsidRPr="00315F8C" w:rsidRDefault="00516656" w:rsidP="00315F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anchor="7D20K3" w:history="1">
              <w:r w:rsidR="00315F8C" w:rsidRPr="00315F8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ОКЗ</w:t>
              </w:r>
            </w:hyperlink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6BC37F" w14:textId="77777777" w:rsidR="00315F8C" w:rsidRPr="00315F8C" w:rsidRDefault="00315F8C" w:rsidP="00315F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2142</w:t>
            </w:r>
          </w:p>
        </w:tc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37C470" w14:textId="77777777" w:rsidR="00315F8C" w:rsidRPr="00315F8C" w:rsidRDefault="00315F8C" w:rsidP="00315F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Инженеры по гражданскому строительству</w:t>
            </w:r>
          </w:p>
        </w:tc>
      </w:tr>
      <w:tr w:rsidR="00315F8C" w:rsidRPr="00315F8C" w14:paraId="05D3C924" w14:textId="77777777" w:rsidTr="00315F8C"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C0A46F" w14:textId="77777777" w:rsidR="00315F8C" w:rsidRPr="00315F8C" w:rsidRDefault="00315F8C" w:rsidP="00315F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711782" w14:textId="77777777" w:rsidR="00315F8C" w:rsidRPr="00315F8C" w:rsidRDefault="00315F8C" w:rsidP="00315F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9FA042" w14:textId="77777777" w:rsidR="00315F8C" w:rsidRPr="00315F8C" w:rsidRDefault="00315F8C" w:rsidP="00315F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подготовке производства</w:t>
            </w:r>
          </w:p>
        </w:tc>
      </w:tr>
      <w:tr w:rsidR="00315F8C" w:rsidRPr="00315F8C" w14:paraId="35C34B7C" w14:textId="77777777" w:rsidTr="00315F8C"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D8104B" w14:textId="77777777" w:rsidR="00315F8C" w:rsidRPr="00315F8C" w:rsidRDefault="00516656" w:rsidP="00315F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anchor="7D20K3" w:history="1">
              <w:r w:rsidR="00315F8C" w:rsidRPr="00315F8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ОКПДТР</w:t>
              </w:r>
            </w:hyperlink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F5D927" w14:textId="77777777" w:rsidR="00315F8C" w:rsidRPr="00315F8C" w:rsidRDefault="00315F8C" w:rsidP="00315F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22446</w:t>
            </w:r>
          </w:p>
        </w:tc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9860B9" w14:textId="77777777" w:rsidR="00315F8C" w:rsidRPr="00315F8C" w:rsidRDefault="00315F8C" w:rsidP="00315F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</w:t>
            </w:r>
          </w:p>
        </w:tc>
      </w:tr>
      <w:tr w:rsidR="00315F8C" w:rsidRPr="00315F8C" w14:paraId="03F2DCAB" w14:textId="77777777" w:rsidTr="00315F8C"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33A951" w14:textId="77777777" w:rsidR="00315F8C" w:rsidRPr="00315F8C" w:rsidRDefault="00516656" w:rsidP="00315F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anchor="7D20K3" w:history="1">
              <w:r w:rsidR="00315F8C" w:rsidRPr="00315F8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ОКСО</w:t>
              </w:r>
            </w:hyperlink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F35706" w14:textId="77777777" w:rsidR="00315F8C" w:rsidRPr="00315F8C" w:rsidRDefault="00315F8C" w:rsidP="00315F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2.08.02.01</w:t>
            </w:r>
          </w:p>
        </w:tc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5E6FC7" w14:textId="77777777" w:rsidR="00315F8C" w:rsidRPr="00315F8C" w:rsidRDefault="00315F8C" w:rsidP="00315F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эксплуатация зданий и сооружений</w:t>
            </w:r>
          </w:p>
        </w:tc>
      </w:tr>
      <w:tr w:rsidR="00315F8C" w:rsidRPr="00315F8C" w14:paraId="5A9A49B7" w14:textId="77777777" w:rsidTr="00315F8C">
        <w:tc>
          <w:tcPr>
            <w:tcW w:w="25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084884" w14:textId="77777777" w:rsidR="00315F8C" w:rsidRPr="00315F8C" w:rsidRDefault="00315F8C" w:rsidP="00315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D2B2DD" w14:textId="77777777" w:rsidR="00315F8C" w:rsidRPr="00315F8C" w:rsidRDefault="00315F8C" w:rsidP="00315F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2.08.02.02</w:t>
            </w:r>
          </w:p>
        </w:tc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24A9FE" w14:textId="77777777" w:rsidR="00315F8C" w:rsidRPr="00315F8C" w:rsidRDefault="00315F8C" w:rsidP="00315F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эксплуатация инженерных сооружений</w:t>
            </w:r>
          </w:p>
        </w:tc>
      </w:tr>
      <w:tr w:rsidR="00315F8C" w:rsidRPr="00315F8C" w14:paraId="7B09DDC0" w14:textId="77777777" w:rsidTr="00315F8C">
        <w:tc>
          <w:tcPr>
            <w:tcW w:w="25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0AE684" w14:textId="77777777" w:rsidR="00315F8C" w:rsidRPr="00315F8C" w:rsidRDefault="00315F8C" w:rsidP="00315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3A4B83" w14:textId="77777777" w:rsidR="00315F8C" w:rsidRPr="00315F8C" w:rsidRDefault="00315F8C" w:rsidP="00315F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2.08.03.01</w:t>
            </w:r>
          </w:p>
        </w:tc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6FE0A4" w14:textId="77777777" w:rsidR="00315F8C" w:rsidRPr="00315F8C" w:rsidRDefault="00315F8C" w:rsidP="00315F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</w:t>
            </w:r>
          </w:p>
        </w:tc>
      </w:tr>
    </w:tbl>
    <w:p w14:paraId="32F0A6CA" w14:textId="590DA4A7" w:rsidR="00E36D31" w:rsidRDefault="00E36D31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E1544A8" w14:textId="7DBD93E5" w:rsidR="00D13F72" w:rsidRPr="00D13F72" w:rsidRDefault="00D13F72" w:rsidP="00D13F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bookmarkStart w:id="7" w:name="_Hlk99379931"/>
      <w:r w:rsidRPr="00D13F7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Перечень профессиональных компетенций (трудовые функции)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– характеристика компетенций</w:t>
      </w:r>
      <w:bookmarkEnd w:id="7"/>
      <w:r w:rsidRPr="00D13F7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:</w:t>
      </w:r>
    </w:p>
    <w:bookmarkEnd w:id="6"/>
    <w:p w14:paraId="553B614F" w14:textId="530D1C71" w:rsidR="00E36D31" w:rsidRPr="00445569" w:rsidRDefault="000A117C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1805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Компетенция (трудовая функция)</w:t>
      </w:r>
      <w:r w:rsidRPr="00353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E36D31" w:rsidRPr="00353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455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315F8C" w:rsidRPr="00315F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Разработка проектов производства работ и их передача производственным подразделениям строительной организации и субподрядным организациям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53"/>
        <w:gridCol w:w="6858"/>
      </w:tblGrid>
      <w:tr w:rsidR="00E36D31" w:rsidRPr="00164F95" w14:paraId="36483E64" w14:textId="77777777" w:rsidTr="00E36D31">
        <w:tc>
          <w:tcPr>
            <w:tcW w:w="3114" w:type="dxa"/>
          </w:tcPr>
          <w:p w14:paraId="6210E9F1" w14:textId="77777777" w:rsidR="00E36D31" w:rsidRPr="00164F95" w:rsidRDefault="00E36D31" w:rsidP="00E4433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7080" w:type="dxa"/>
          </w:tcPr>
          <w:p w14:paraId="1974A77F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Разработка проекта решений по производству геодезических работ и схем размещения геодезических знаков на строительной площадке</w:t>
            </w:r>
          </w:p>
          <w:p w14:paraId="2B4A6BA2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10FFE0A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Разработка проекта строительных генеральных планов, выполнение привязки к строительной площадке постоянных и строящихся зданий, сооружений и временной строительной инфраструктуры</w:t>
            </w:r>
          </w:p>
          <w:p w14:paraId="3D91BDD1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B2BE241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Разработка проекта календарных планов производства строительно-монтажных работ</w:t>
            </w:r>
          </w:p>
          <w:p w14:paraId="7D939D98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311C316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Разработка проекта графиков движения персонала по объекту</w:t>
            </w:r>
          </w:p>
          <w:p w14:paraId="7B75E7FF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5522D00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Разработка проекта графиков движения основных строительных машин по объекту</w:t>
            </w:r>
          </w:p>
          <w:p w14:paraId="6C955381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7B17B78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Разработка проекта технологических карт на выполнение отдельных видов строительно-монтажных работ</w:t>
            </w:r>
          </w:p>
          <w:p w14:paraId="2EDA6AF5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C4613F8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Разработка проекта природоохранных мероприятий, мероприятий по охране труда и безопасности в строительстве</w:t>
            </w:r>
          </w:p>
          <w:p w14:paraId="7778D833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20B04D3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Разработка проекта мероприятий по обеспечению сохранности материалов, изделий, конструкций и оборудования на строительной площадке</w:t>
            </w:r>
          </w:p>
          <w:p w14:paraId="2BC50CDD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18B37A7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Согласование проектов производства строительно-монтажных работ с руководством</w:t>
            </w:r>
          </w:p>
          <w:p w14:paraId="14E2D272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CB00B8C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Выдача проектов производства работ производственным подразделениям строительной организации и субподрядным организациям</w:t>
            </w:r>
          </w:p>
          <w:p w14:paraId="68B7D32C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7B0D780" w14:textId="6F2D2C9A" w:rsidR="00E36D31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Инструктирование производственных подразделений строительной организации о порядке ведения специального журнала учета выполнения работ и требованиях, предъявляемых к актам освидетельствования работ, конструкций, участков сетей инженерно-технического обеспечения</w:t>
            </w:r>
          </w:p>
        </w:tc>
      </w:tr>
      <w:tr w:rsidR="00E36D31" w:rsidRPr="00164F95" w14:paraId="7C097055" w14:textId="77777777" w:rsidTr="00E36D31">
        <w:tc>
          <w:tcPr>
            <w:tcW w:w="3114" w:type="dxa"/>
          </w:tcPr>
          <w:p w14:paraId="0C8E4398" w14:textId="77777777" w:rsidR="00E36D31" w:rsidRPr="00164F95" w:rsidRDefault="00E36D31" w:rsidP="00E4433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Необходимые умения</w:t>
            </w:r>
          </w:p>
        </w:tc>
        <w:tc>
          <w:tcPr>
            <w:tcW w:w="7080" w:type="dxa"/>
          </w:tcPr>
          <w:p w14:paraId="616CBB5E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Анализировать положения нормативных правовых актов в области административного контроля за строительством</w:t>
            </w:r>
          </w:p>
          <w:p w14:paraId="235CDDCA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CB563A7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Анализировать положения нормативных правовых актов в области организации и ведения строительного контроля в подрядной строительной организации</w:t>
            </w:r>
          </w:p>
          <w:p w14:paraId="15BCCC45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6F53B4D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Определять условия ведения строительства с учетом требований органов местного самоуправления или уполномоченных административных инспекций</w:t>
            </w:r>
          </w:p>
          <w:p w14:paraId="08F0B059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4AA02BA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требования к разработке организационно-технологической документации, проведению необходимых расчетов и выполнению текстовой и графической части</w:t>
            </w:r>
          </w:p>
          <w:p w14:paraId="59375C7B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BE3BC64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методы линейного и сетевого планирования в строительстве</w:t>
            </w:r>
          </w:p>
          <w:p w14:paraId="2ABF1CC6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0BFA69C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методы процессного и операционно-процедурного анализа выполнения строительно-монтажных работ</w:t>
            </w:r>
          </w:p>
          <w:p w14:paraId="53675782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E94EFD8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Определять перечни строительно-монтажных работ, их взаимосвязи и длительность и применять нормы расхода материально-технических и трудовых ресурсов в целях планирования строительно-монтажных работ</w:t>
            </w:r>
          </w:p>
          <w:p w14:paraId="72C1F9B2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69525C4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Читать проектную и рабочую документацию на строительство, реконструкцию, капитальный ремонт и снос объекта капитального строительства</w:t>
            </w:r>
          </w:p>
          <w:p w14:paraId="72D68CAB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BDF6C5E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Анализировать информацию о наличии и условиях поставки материально-технических ресурсов строительного производства</w:t>
            </w:r>
          </w:p>
          <w:p w14:paraId="354D0985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7731612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Анализировать данные о ходе выполнения строительно-монтажных работ, поступлении материально-технических ресурсов, движении персонала, движении основных строительных машин и сопоставлять их с требованиями календарных планов и графиков</w:t>
            </w:r>
          </w:p>
          <w:p w14:paraId="452299D0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629C8CF" w14:textId="5B73A245" w:rsidR="00E36D31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специализированное программное обеспечение для разработки проекта производства работ или его составляющих в строительстве</w:t>
            </w:r>
          </w:p>
        </w:tc>
      </w:tr>
      <w:tr w:rsidR="00E36D31" w:rsidRPr="00164F95" w14:paraId="66325A3A" w14:textId="77777777" w:rsidTr="00E36D31">
        <w:tc>
          <w:tcPr>
            <w:tcW w:w="3114" w:type="dxa"/>
          </w:tcPr>
          <w:p w14:paraId="1127637E" w14:textId="77777777" w:rsidR="00E36D31" w:rsidRPr="00164F95" w:rsidRDefault="00E36D31" w:rsidP="00E4433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7080" w:type="dxa"/>
          </w:tcPr>
          <w:p w14:paraId="695FF6DB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Нормативные правовые акты и документы системы технического регулирования и стандартизации в сфере строительства</w:t>
            </w:r>
          </w:p>
          <w:p w14:paraId="218E2858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5AE8A50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нормативных правовых актов и документов системы технического регулирования и стандартизации в сфере строительства, регулирующих производственно-техническую деятельность строительной организации</w:t>
            </w:r>
          </w:p>
          <w:p w14:paraId="73FD10CD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E7A7E56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нормативных технических и руководящих документов в области организации строительного производства</w:t>
            </w:r>
          </w:p>
          <w:p w14:paraId="4C4D7871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31260AA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Система проектной документации для строительства, реконструкции, капитального ремонта и сноса объектов капитального строительства</w:t>
            </w:r>
          </w:p>
          <w:p w14:paraId="03133CE4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413B638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Состав, методы разработки и требования к оформлению организационно-технологической документации в строительстве</w:t>
            </w:r>
          </w:p>
          <w:p w14:paraId="53424F72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1EEB5BC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Состав, методы разработки и требования к оформлению проекта организации строительства и проекта организации работ по сносу и демонтажу объектов капитального строительства</w:t>
            </w:r>
          </w:p>
          <w:p w14:paraId="2DBEC7A9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AFE7A7C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Состав, методы разработки и требования к оформлению проекта производства работ в строительстве</w:t>
            </w:r>
          </w:p>
          <w:p w14:paraId="5FADA396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369A8B5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Методы градостроительного проектирования и требования к оформлению и разработке строительных генеральных планов</w:t>
            </w:r>
          </w:p>
          <w:p w14:paraId="2779DADB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8CDD8C1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 элементов временной строительной инфраструктуры</w:t>
            </w:r>
          </w:p>
          <w:p w14:paraId="5C012BBE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3F80ABD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Методы составления и требования к оформлению календарных планов и поточных графиков в строительстве</w:t>
            </w:r>
          </w:p>
          <w:p w14:paraId="4DC0D205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945F017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Методы определения потребности в материально-технических и трудовых ресурсах строительного производства</w:t>
            </w:r>
          </w:p>
          <w:p w14:paraId="0B18A03D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AC7FDA1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8" w:name="_Hlk143075764"/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Основные виды материально-технических ресурсов</w:t>
            </w:r>
            <w:bookmarkEnd w:id="8"/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включая отдельные конструкции, закладные детали, монтажную оснастку, инструменты, приспособления, инвентарь, и особенности их применения</w:t>
            </w:r>
          </w:p>
          <w:p w14:paraId="7559EF8A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6476A1C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Состав, методы разработки и требования к оформлению технологических карт на выполнение отдельных видов строительно-монтажных работ</w:t>
            </w:r>
          </w:p>
          <w:p w14:paraId="4CBE7A14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25E3D2A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к условиям ведения строительства, порядок осуществления административного контроля за строительством и виды документов, подтверждающих разрешения на ведение строительства</w:t>
            </w:r>
          </w:p>
          <w:p w14:paraId="345D3D50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80603B8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Строительные системы и технологии производства строительно-монтажных работ</w:t>
            </w:r>
          </w:p>
          <w:p w14:paraId="19C9ABFF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8D81CBE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Нормы расходования материально-технических ресурсов при производстве строительно-монтажных работ</w:t>
            </w:r>
          </w:p>
          <w:p w14:paraId="45D38D53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FE17CFF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строительных машин и механизмов и особенности их эксплуатации</w:t>
            </w:r>
          </w:p>
          <w:p w14:paraId="6885264A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71AD50D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передачи производственным подразделениям строительной организации и субподрядным организациям проектов производства работ</w:t>
            </w:r>
          </w:p>
          <w:p w14:paraId="3B6C2A57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FA1248C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Основные специализированные программные средства для разработки проекта производства работ или его составляющих в строительстве</w:t>
            </w:r>
          </w:p>
          <w:p w14:paraId="2403D9A4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A8CCA1B" w14:textId="42C126B2" w:rsidR="00E36D31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и стандарты системы контроля (менеджмента) качества строительной организации</w:t>
            </w:r>
          </w:p>
        </w:tc>
      </w:tr>
      <w:tr w:rsidR="00E36D31" w:rsidRPr="00164F95" w14:paraId="24E20421" w14:textId="77777777" w:rsidTr="00E36D31">
        <w:tc>
          <w:tcPr>
            <w:tcW w:w="3114" w:type="dxa"/>
          </w:tcPr>
          <w:p w14:paraId="34BC5CE8" w14:textId="77777777" w:rsidR="00E36D31" w:rsidRPr="00164F95" w:rsidRDefault="00E36D31" w:rsidP="00E4433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7080" w:type="dxa"/>
          </w:tcPr>
          <w:p w14:paraId="3944F118" w14:textId="06F64466" w:rsidR="00E36D31" w:rsidRPr="00164F95" w:rsidRDefault="00315F8C" w:rsidP="00E4433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</w:tbl>
    <w:p w14:paraId="70E7BCE5" w14:textId="77777777" w:rsidR="00445569" w:rsidRDefault="00445569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14:paraId="0546A005" w14:textId="2F01B762" w:rsidR="00445569" w:rsidRPr="00445569" w:rsidRDefault="000A117C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1805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Компетенция (трудовая функция)</w:t>
      </w:r>
      <w:r w:rsidRPr="00353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4455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="00315F8C" w:rsidRPr="00315F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Контроль и учет производства строительно-монтажных работ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54"/>
        <w:gridCol w:w="6857"/>
      </w:tblGrid>
      <w:tr w:rsidR="00445569" w:rsidRPr="00164F95" w14:paraId="61C00173" w14:textId="77777777" w:rsidTr="00EA3BCD">
        <w:tc>
          <w:tcPr>
            <w:tcW w:w="3114" w:type="dxa"/>
          </w:tcPr>
          <w:p w14:paraId="017598FE" w14:textId="77777777" w:rsidR="00445569" w:rsidRPr="00164F95" w:rsidRDefault="00445569" w:rsidP="00E4433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7080" w:type="dxa"/>
          </w:tcPr>
          <w:p w14:paraId="19976B9A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 ведения общего и специальных журналов работ в производственных подразделениях строительной организации и субподрядных строительных организациях</w:t>
            </w:r>
          </w:p>
          <w:p w14:paraId="6107A3CC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D23B36E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Осуществление учета выполнения работ производственными подразделениями строительной организации и субподрядными строительными организациями</w:t>
            </w:r>
          </w:p>
          <w:p w14:paraId="5DA7797F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CECE4C2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 комплектности незавершенного производства и соблюдения установленных норм заделов и календарных опережений в работе производственных подразделений</w:t>
            </w:r>
          </w:p>
          <w:p w14:paraId="2710EEB3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FA20532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Формирование оперативной отчетности о ходе выполнения строительно-монтажных работ</w:t>
            </w:r>
          </w:p>
          <w:p w14:paraId="15AE2389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77AEC18" w14:textId="5496067A" w:rsidR="00445569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предложений по совершенствованию организации строительства и технологии производства строительно-монтажных работ</w:t>
            </w:r>
          </w:p>
        </w:tc>
      </w:tr>
      <w:tr w:rsidR="00445569" w:rsidRPr="00164F95" w14:paraId="54ED509C" w14:textId="77777777" w:rsidTr="00EA3BCD">
        <w:tc>
          <w:tcPr>
            <w:tcW w:w="3114" w:type="dxa"/>
          </w:tcPr>
          <w:p w14:paraId="1E048EFB" w14:textId="77777777" w:rsidR="00445569" w:rsidRPr="00164F95" w:rsidRDefault="00445569" w:rsidP="00E4433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7080" w:type="dxa"/>
          </w:tcPr>
          <w:p w14:paraId="2A878E01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документальные и инструментальные методы определения объемов выполненных строительно-монтажных работ</w:t>
            </w:r>
          </w:p>
          <w:p w14:paraId="2D5F7948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2BC8C7B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Анализировать ведение общего и специальных журналов работ в производственных подразделениях строительной организации и субподрядных строительных организациях</w:t>
            </w:r>
          </w:p>
          <w:p w14:paraId="566635E8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A2EDC59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Анализировать комплектность незавершенного производства и соблюдение установленных норм заделов и календарных опережений в работе производственных подразделений</w:t>
            </w:r>
          </w:p>
          <w:p w14:paraId="62C81EB8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24F5143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Выявлять и анализировать причины отклонения от календарных планов</w:t>
            </w:r>
          </w:p>
          <w:p w14:paraId="27ED37B4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27ECF5A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Оформлять исполнительную документацию и оперативную отчетность по результатам выполнения строительно-монтажных работ</w:t>
            </w:r>
          </w:p>
          <w:p w14:paraId="65E59D2A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4CB3C8F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Определять состав предложений по совершенствованию организации строительства и технологии производства строительно-монтажных работ</w:t>
            </w:r>
          </w:p>
          <w:p w14:paraId="73DF0DCB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FEDE816" w14:textId="4F210866" w:rsidR="00445569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специализированное программное обеспечение для ведения исполнительной и учетной документации в строительной организации</w:t>
            </w:r>
          </w:p>
        </w:tc>
      </w:tr>
      <w:tr w:rsidR="00445569" w:rsidRPr="00164F95" w14:paraId="78EB99AE" w14:textId="77777777" w:rsidTr="00EA3BCD">
        <w:tc>
          <w:tcPr>
            <w:tcW w:w="3114" w:type="dxa"/>
          </w:tcPr>
          <w:p w14:paraId="2F3A487D" w14:textId="77777777" w:rsidR="00445569" w:rsidRPr="00164F95" w:rsidRDefault="00445569" w:rsidP="00E4433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7080" w:type="dxa"/>
          </w:tcPr>
          <w:p w14:paraId="65F54CEE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Нормативные правовые акты и документы системы технического регулирования и стандартизации в сфере строительства</w:t>
            </w:r>
          </w:p>
          <w:p w14:paraId="0E95465E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FB939F3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нормативных правовых актов и документов системы технического регулирования и стандартизации в сфере строительства, регулирующих производственно-техническую деятельность строительной организации</w:t>
            </w:r>
          </w:p>
          <w:p w14:paraId="4FF0E2C9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7392C1B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нормативных технических и руководящих документов в области организации строительного производства</w:t>
            </w:r>
          </w:p>
          <w:p w14:paraId="175E0804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D662CC4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Система проектной документации для строительства, реконструкции, капитального ремонта и сноса объектов капитального строительства</w:t>
            </w:r>
          </w:p>
          <w:p w14:paraId="23D00E3B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FBEBBA8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Состав, порядок ведения и требования к оформлению исполнительной документации в строительной организации</w:t>
            </w:r>
          </w:p>
          <w:p w14:paraId="53320E25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25593DB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проведения и средства контроля производства строительно-монтажных работ</w:t>
            </w:r>
          </w:p>
          <w:p w14:paraId="68162068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3E62C8B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Строительные системы и соответствующие технологии производства строительно-монтажных работ</w:t>
            </w:r>
          </w:p>
          <w:p w14:paraId="2047A684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7CBDD82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Документальные и инструментальные методы определения объемов выполненных строительно-монтажных работ</w:t>
            </w:r>
          </w:p>
          <w:p w14:paraId="62FDAFF9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954C517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Методы расчета экономической эффективности способов организации строительства и технологии производства строительно-монтажных работ</w:t>
            </w:r>
          </w:p>
          <w:p w14:paraId="0419D0D6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9FBB8C0" w14:textId="6D6D4E2C" w:rsidR="00445569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и стандарты системы контроля (менеджмента) качества строительной организации</w:t>
            </w:r>
          </w:p>
        </w:tc>
      </w:tr>
      <w:tr w:rsidR="00445569" w:rsidRPr="00164F95" w14:paraId="2A4EF5AE" w14:textId="77777777" w:rsidTr="00EA3BCD">
        <w:tc>
          <w:tcPr>
            <w:tcW w:w="3114" w:type="dxa"/>
          </w:tcPr>
          <w:p w14:paraId="017392B0" w14:textId="77777777" w:rsidR="00445569" w:rsidRPr="00164F95" w:rsidRDefault="00445569" w:rsidP="00E4433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7080" w:type="dxa"/>
          </w:tcPr>
          <w:p w14:paraId="49CF21C2" w14:textId="155CE32D" w:rsidR="00445569" w:rsidRPr="00164F95" w:rsidRDefault="00315F8C" w:rsidP="00E4433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</w:tbl>
    <w:p w14:paraId="0B0632A3" w14:textId="77777777" w:rsidR="00315F8C" w:rsidRDefault="00315F8C" w:rsidP="00315F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8816B41" w14:textId="20598742" w:rsidR="00315F8C" w:rsidRPr="00445569" w:rsidRDefault="00315F8C" w:rsidP="00315F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1805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Компетенция (трудовая функция)</w:t>
      </w:r>
      <w:r w:rsidRPr="00353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Pr="00315F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Подготовка технической части планов и заявок строительной организации на обеспечение строительного производства материально-техническими и трудовыми ресурсами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52"/>
        <w:gridCol w:w="6859"/>
      </w:tblGrid>
      <w:tr w:rsidR="00315F8C" w:rsidRPr="00164F95" w14:paraId="203E515F" w14:textId="77777777" w:rsidTr="00164F95">
        <w:tc>
          <w:tcPr>
            <w:tcW w:w="3114" w:type="dxa"/>
          </w:tcPr>
          <w:p w14:paraId="77FC8E34" w14:textId="77777777" w:rsidR="00315F8C" w:rsidRPr="00164F95" w:rsidRDefault="00315F8C" w:rsidP="00164F95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7080" w:type="dxa"/>
          </w:tcPr>
          <w:p w14:paraId="769CE107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Расчет и составление сводной ведомости и графиков поставки материально-технических ресурсов</w:t>
            </w:r>
          </w:p>
          <w:p w14:paraId="7B71B297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3DD3E2B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Расчет потребности строительного производства в трудовых ресурсах</w:t>
            </w:r>
          </w:p>
          <w:p w14:paraId="69A6E670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2E34954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Составление технических заданий на проектирование и изготовление нестандартных конструкций и оборудования в специализированных организациях</w:t>
            </w:r>
          </w:p>
          <w:p w14:paraId="2480F1E9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1CD3BAF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Разработка технической документации на нестандартное оборудование, монтажную оснастку, закладные детали, отдельные конструкции, инвентарь, приспособления для изготовления в производственных подразделениях строительной организации</w:t>
            </w:r>
          </w:p>
          <w:p w14:paraId="3977595A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2ABB50E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технического обоснования затрат материально-технических и трудовых ресурсов, необходимых для выполнения заключенных и предполагаемых договорных обязательств</w:t>
            </w:r>
          </w:p>
          <w:p w14:paraId="004D9F06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EE848D1" w14:textId="3CDA60DA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технической части плановой и отчетной документации строительной организации, договоров поставки материально-технических ресурсов</w:t>
            </w:r>
          </w:p>
        </w:tc>
      </w:tr>
      <w:tr w:rsidR="00315F8C" w:rsidRPr="00164F95" w14:paraId="79D7F7F0" w14:textId="77777777" w:rsidTr="00164F95">
        <w:tc>
          <w:tcPr>
            <w:tcW w:w="3114" w:type="dxa"/>
          </w:tcPr>
          <w:p w14:paraId="11C45C04" w14:textId="77777777" w:rsidR="00315F8C" w:rsidRPr="00164F95" w:rsidRDefault="00315F8C" w:rsidP="00164F95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7080" w:type="dxa"/>
          </w:tcPr>
          <w:p w14:paraId="54E9BE00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методики расчета потребности в материально-технических и трудовых ресурсах на основании проектов производства работ</w:t>
            </w:r>
          </w:p>
          <w:p w14:paraId="262AE9F5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75E1B51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методики расчетов при разработке организационно-технологической документации</w:t>
            </w:r>
          </w:p>
          <w:p w14:paraId="504ADEEC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356DE2C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методы линейного и сетевого планирования</w:t>
            </w:r>
          </w:p>
          <w:p w14:paraId="1696210B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87E5B6B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Оформлять техническую часть плановой и отчетной документации строительной организации</w:t>
            </w:r>
          </w:p>
          <w:p w14:paraId="4285E918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50AC944" w14:textId="264C13AA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специализированное программное обеспечение для расчета потребности строительного производства в материально-технических и трудовых ресурсах</w:t>
            </w:r>
          </w:p>
        </w:tc>
      </w:tr>
      <w:tr w:rsidR="00315F8C" w:rsidRPr="00164F95" w14:paraId="48375164" w14:textId="77777777" w:rsidTr="00164F95">
        <w:tc>
          <w:tcPr>
            <w:tcW w:w="3114" w:type="dxa"/>
          </w:tcPr>
          <w:p w14:paraId="6D4FA1E7" w14:textId="77777777" w:rsidR="00315F8C" w:rsidRPr="00164F95" w:rsidRDefault="00315F8C" w:rsidP="00164F95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7080" w:type="dxa"/>
          </w:tcPr>
          <w:p w14:paraId="536B8BD0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Нормативные правовые акты и документы системы технического регулирования и стандартизации в сфере строительства</w:t>
            </w:r>
          </w:p>
          <w:p w14:paraId="5FDF8899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D8844DA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нормативных правовых актов и документов системы технического регулирования и стандартизации в сфере строительства, регулирующих производственно-техническую деятельность строительной организации</w:t>
            </w:r>
          </w:p>
          <w:p w14:paraId="0FC62EEC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102D167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нормативных технических и руководящих документов в области организации строительного производства</w:t>
            </w:r>
          </w:p>
          <w:p w14:paraId="242822B4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2C81567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Строительные системы и соответствующие технологии производства строительно-монтажных работ</w:t>
            </w:r>
          </w:p>
          <w:p w14:paraId="40E9EB3B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8F215F7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материально-технических ресурсов, включая отдельные конструкции, закладные детали, монтажную оснастку, инструменты, приспособления, инвентарь, и особенности их применения</w:t>
            </w:r>
          </w:p>
          <w:p w14:paraId="2A419546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1087187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Методы определения потребности в материально-технических и трудовых ресурсах</w:t>
            </w:r>
          </w:p>
          <w:p w14:paraId="2BF80C61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5FFB1E3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Профессионально-квалификационная структура строительного производства</w:t>
            </w:r>
          </w:p>
          <w:p w14:paraId="1D584AB4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F368AD2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Методы и средства инженерного проектирования и конструирования</w:t>
            </w:r>
          </w:p>
          <w:p w14:paraId="4A78734E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9EC4916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Методы расчета экономической эффективности способов организации строительства и технологии производства строительно-монтажных работ</w:t>
            </w:r>
          </w:p>
          <w:p w14:paraId="48BC8AFD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42CD605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Состав, методы ведения и требования к оформлению исполнительной документации в строительной организации, включая оперативную и статистическую отчетность</w:t>
            </w:r>
          </w:p>
          <w:p w14:paraId="471B2395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730D395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Номенклатура основных видов материально-технических ресурсов, представленных на рынке</w:t>
            </w:r>
          </w:p>
          <w:p w14:paraId="2731EDC5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17B751C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Номенклатура изделий и конструкций, выпускаемых специализированными вспомогательными подразделениями строительной организации</w:t>
            </w:r>
          </w:p>
          <w:p w14:paraId="38488525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128AB57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 и требования к оформлению заявок на участие в подрядных торгах, технико-коммерческих предложений, договоров подряда, договоров поставки и других видов контрактов</w:t>
            </w:r>
          </w:p>
          <w:p w14:paraId="20420CB6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0EE6F5F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Основы ценообразования и сметного нормирования</w:t>
            </w:r>
          </w:p>
          <w:p w14:paraId="76334D66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3031487" w14:textId="292D439C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и стандарты системы контроля (менеджмента) качества строительной организации</w:t>
            </w:r>
          </w:p>
        </w:tc>
      </w:tr>
      <w:tr w:rsidR="00315F8C" w:rsidRPr="00164F95" w14:paraId="0D2933BE" w14:textId="77777777" w:rsidTr="00164F95">
        <w:tc>
          <w:tcPr>
            <w:tcW w:w="3114" w:type="dxa"/>
          </w:tcPr>
          <w:p w14:paraId="0D3A34B6" w14:textId="77777777" w:rsidR="00315F8C" w:rsidRPr="00164F95" w:rsidRDefault="00315F8C" w:rsidP="00164F95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7080" w:type="dxa"/>
          </w:tcPr>
          <w:p w14:paraId="0D04D342" w14:textId="48876D65" w:rsidR="00315F8C" w:rsidRPr="00164F95" w:rsidRDefault="00315F8C" w:rsidP="00164F95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</w:tbl>
    <w:p w14:paraId="00B2AC4F" w14:textId="77777777" w:rsidR="00315F8C" w:rsidRDefault="00315F8C" w:rsidP="00315F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14:paraId="61891396" w14:textId="732CF4C0" w:rsidR="00315F8C" w:rsidRPr="00445569" w:rsidRDefault="00315F8C" w:rsidP="00315F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1805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Компетенция (трудовая функция)</w:t>
      </w:r>
      <w:r w:rsidRPr="00353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</w:t>
      </w:r>
      <w:r w:rsidRPr="00315F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Подготовка документации для приемки строительно-монтажных работ, предусмотренных проектной и рабочей документацией, и (или) формирование итогового комплекта документации для приемки в эксплуатацию объекта по окончании строительства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56"/>
        <w:gridCol w:w="6855"/>
      </w:tblGrid>
      <w:tr w:rsidR="00315F8C" w:rsidRPr="00164F95" w14:paraId="4DD862FD" w14:textId="77777777" w:rsidTr="00164F95">
        <w:tc>
          <w:tcPr>
            <w:tcW w:w="3114" w:type="dxa"/>
          </w:tcPr>
          <w:p w14:paraId="62C146DF" w14:textId="77777777" w:rsidR="00315F8C" w:rsidRPr="00164F95" w:rsidRDefault="00315F8C" w:rsidP="00164F95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Трудовые действия</w:t>
            </w:r>
          </w:p>
        </w:tc>
        <w:tc>
          <w:tcPr>
            <w:tcW w:w="7080" w:type="dxa"/>
          </w:tcPr>
          <w:p w14:paraId="777829C8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технического задания к работам и мероприятиям по контролю качества строительно-монтажных, ремонтно-строительных и пусконаладочных работ при установке технологического оборудования</w:t>
            </w:r>
          </w:p>
          <w:p w14:paraId="57E7DA90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4B8985B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Составление технического задания и оформление результатов комплексного опробования и гарантийных испытаний инженерно-технических сетей и технологических систем объекта капитального строительства</w:t>
            </w:r>
          </w:p>
          <w:p w14:paraId="68B9D74A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C851204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комплекта документации строительной организации для оценки соответствия объекта капитального строительства при вводе в эксплуатацию требованиям технических регламентов, нормативных технических и руководящих документов в области строительства, проектной и рабочей документации</w:t>
            </w:r>
          </w:p>
          <w:p w14:paraId="5810FF04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F1414F2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комплекта документации строительной организации по результатам комплексного опробования и гарантийных испытаний технологического оборудования на производственных объектах</w:t>
            </w:r>
          </w:p>
          <w:p w14:paraId="60744F3F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BC8B51A" w14:textId="6910FABA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Оформление исполнительной документации строительной организации по результатам проведения мероприятий строительного контроля за выполнением строительно-монтажных работ</w:t>
            </w:r>
          </w:p>
        </w:tc>
      </w:tr>
      <w:tr w:rsidR="00315F8C" w:rsidRPr="00164F95" w14:paraId="1E3D45BF" w14:textId="77777777" w:rsidTr="00164F95">
        <w:tc>
          <w:tcPr>
            <w:tcW w:w="3114" w:type="dxa"/>
          </w:tcPr>
          <w:p w14:paraId="015A54C3" w14:textId="77777777" w:rsidR="00315F8C" w:rsidRPr="00164F95" w:rsidRDefault="00315F8C" w:rsidP="00164F95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7080" w:type="dxa"/>
          </w:tcPr>
          <w:p w14:paraId="5DAD1140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требования к подготовке документации для сдачи объекта капитального строительства в эксплуатацию или для приемки строительно-монтажных работ, предусмотренных проектной и рабочей документацией</w:t>
            </w:r>
          </w:p>
          <w:p w14:paraId="537BA2E2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924A1C0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требования к оформлению исполнительной документации строительной организации по результатам проведения мероприятий строительного контроля за выполнением строительно-монтажных работ</w:t>
            </w:r>
          </w:p>
          <w:p w14:paraId="1D5E20F0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F225707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требования к составлению технических заданий к работам и мероприятиям по контролю качества строительно-монтажных, ремонтно-строительных и пусконаладочных работ при установке технологического оборудования</w:t>
            </w:r>
          </w:p>
          <w:p w14:paraId="23717818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318EE4F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требования к составлению технических заданий и оформлению результатов комплексного опробования и гарантийных испытаний инженерно-технических сетей и технологических систем объекта капитального строительства</w:t>
            </w:r>
          </w:p>
          <w:p w14:paraId="7E7B3260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1726FF2" w14:textId="5748795F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требования к оформлению технической части заключительных отчетов о выполнении строительно-монтажных работ, предусмотренных проектной и рабочей документацией</w:t>
            </w:r>
          </w:p>
        </w:tc>
      </w:tr>
      <w:tr w:rsidR="00315F8C" w:rsidRPr="00164F95" w14:paraId="1F3468E7" w14:textId="77777777" w:rsidTr="00164F95">
        <w:tc>
          <w:tcPr>
            <w:tcW w:w="3114" w:type="dxa"/>
          </w:tcPr>
          <w:p w14:paraId="2FA98385" w14:textId="77777777" w:rsidR="00315F8C" w:rsidRPr="00164F95" w:rsidRDefault="00315F8C" w:rsidP="00164F95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7080" w:type="dxa"/>
          </w:tcPr>
          <w:p w14:paraId="118A9A90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Нормативные правовые акты и документы системы технического регулирования и стандартизации в сфере строительства</w:t>
            </w:r>
          </w:p>
          <w:p w14:paraId="0D583B37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CE4699A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нормативных правовых актов и документов системы технического регулирования и стандартизации в сфере строительства, регулирующих производственно-техническую деятельность строительной организации</w:t>
            </w:r>
          </w:p>
          <w:p w14:paraId="31B3EA66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E342066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нормативных технических и руководящих документов в области организации строительного производства</w:t>
            </w:r>
          </w:p>
          <w:p w14:paraId="10CBBEA0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35CC43B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Система проектной документации для строительства, реконструкции, капитального ремонта и сноса объектов капитального строительства</w:t>
            </w:r>
          </w:p>
          <w:p w14:paraId="48E10FE8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D2C1683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к подготовке документации для сдачи объекта капитального строительства в эксплуатацию или для приемки строительно-монтажных работ, предусмотренных проектной и рабочей документацией</w:t>
            </w:r>
          </w:p>
          <w:p w14:paraId="1F689AA0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B00A97F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проведения строительного контроля при осуществлении строительства, реконструкции и капитального ремонта объектов капитального строительства</w:t>
            </w:r>
          </w:p>
          <w:p w14:paraId="3373178C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15B285B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и правила оформления исполнительной документации строительной организации по результатам проведения мероприятий строительного контроля за выполнением строительно-монтажных работ</w:t>
            </w:r>
          </w:p>
          <w:p w14:paraId="01280461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73C9E21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 и порядок ведения исполнительной документации в строительной организации</w:t>
            </w:r>
          </w:p>
          <w:p w14:paraId="6B8B4E39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A44DE36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Строительные системы и соответствующие технологии производства строительно-монтажных работ</w:t>
            </w:r>
          </w:p>
          <w:p w14:paraId="1F0DA10D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8E8249F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Документальные и инструментальные методы строительного контроля</w:t>
            </w:r>
          </w:p>
          <w:p w14:paraId="2CD1CABE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75BB2D8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 и требования к оформлению комплекта документации строительной организации на заключительном этапе строительства</w:t>
            </w:r>
          </w:p>
          <w:p w14:paraId="63E8B772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1D28C58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Гражданская ответственность и риски подрядчика в строительстве</w:t>
            </w:r>
          </w:p>
          <w:p w14:paraId="355EF671" w14:textId="77777777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5274951" w14:textId="17212B3D" w:rsidR="00315F8C" w:rsidRPr="00164F95" w:rsidRDefault="00315F8C" w:rsidP="00315F8C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и стандарты системы контроля (менеджмента) качества строительной организации</w:t>
            </w:r>
          </w:p>
        </w:tc>
      </w:tr>
      <w:tr w:rsidR="00315F8C" w:rsidRPr="00164F95" w14:paraId="699CDA54" w14:textId="77777777" w:rsidTr="00164F95">
        <w:tc>
          <w:tcPr>
            <w:tcW w:w="3114" w:type="dxa"/>
          </w:tcPr>
          <w:p w14:paraId="38A93827" w14:textId="77777777" w:rsidR="00315F8C" w:rsidRPr="00164F95" w:rsidRDefault="00315F8C" w:rsidP="00164F95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7080" w:type="dxa"/>
          </w:tcPr>
          <w:p w14:paraId="4EDC0446" w14:textId="6E8482FF" w:rsidR="00315F8C" w:rsidRPr="00164F95" w:rsidRDefault="00315F8C" w:rsidP="00164F95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</w:tbl>
    <w:p w14:paraId="2D6B49E4" w14:textId="41B5DD25" w:rsidR="00315F8C" w:rsidRDefault="00315F8C" w:rsidP="001E44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9" w:name="_Hlk88814469"/>
    </w:p>
    <w:p w14:paraId="78F1ABCE" w14:textId="1B926C30" w:rsidR="00164F95" w:rsidRDefault="00164F95" w:rsidP="001E44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B4D3631" w14:textId="3C24DDF4" w:rsidR="00164F95" w:rsidRDefault="00164F95" w:rsidP="001E44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D639F8C" w14:textId="21ECA9C2" w:rsidR="00164F95" w:rsidRDefault="00164F95" w:rsidP="001E44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F394089" w14:textId="77777777" w:rsidR="00164F95" w:rsidRDefault="00164F95" w:rsidP="001E44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31B1489" w14:textId="6CA2678C" w:rsidR="002014B2" w:rsidRDefault="008F7FB3" w:rsidP="001E44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ОРГАНИЗАЦИОННО-ПЕДАГОГИЧЕСКИЕ УСЛОВИЯ</w:t>
      </w:r>
    </w:p>
    <w:p w14:paraId="6F7E3C63" w14:textId="58DF99ED" w:rsidR="000A117C" w:rsidRDefault="000A117C" w:rsidP="001E449D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6982CC96" w14:textId="645A1902" w:rsidR="00CD58E0" w:rsidRPr="00CD58E0" w:rsidRDefault="00CD58E0" w:rsidP="001E449D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Образовательный процесс осуществляется на основании учебного плана и регламентируется расписанием занятий для каждой учебной группы.</w:t>
      </w:r>
    </w:p>
    <w:p w14:paraId="452A193E" w14:textId="6C56D7E2" w:rsidR="00CD58E0" w:rsidRPr="00CD58E0" w:rsidRDefault="00CD58E0" w:rsidP="001E449D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CD58E0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Материально-технические условия: </w:t>
      </w:r>
    </w:p>
    <w:p w14:paraId="7B17359D" w14:textId="178B48E3" w:rsidR="00CD58E0" w:rsidRPr="00CD58E0" w:rsidRDefault="00F75AEA" w:rsidP="001E449D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75AE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Д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анная учебная программа реализуетс</w:t>
      </w:r>
      <w:r w:rsid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 применением электронного обучения, дистанционных образовательных технологий, которые подразумевают использование такого режима обучения, при котором обучающийся осваивает</w:t>
      </w:r>
      <w:r w:rsidR="00A23E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теоретическую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часть 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программ</w:t>
      </w:r>
      <w:r w:rsid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ы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самостоятельно (удаленно) с использованием электронной</w:t>
      </w:r>
      <w:r w:rsid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информационно-образовательной среды (системы дистанционного обучения). </w:t>
      </w:r>
    </w:p>
    <w:p w14:paraId="4470BCEC" w14:textId="125F2968" w:rsidR="00CD58E0" w:rsidRPr="00CD58E0" w:rsidRDefault="00CD58E0" w:rsidP="001E449D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оммуникации с педагогическим работником осуществляются посредством указанной среды (системы), а также информационно-телекоммуникационных сетей, обеспечивающих передачу по линиям связи информации и взаимодействие обучающихся и педагогических работников.</w:t>
      </w:r>
    </w:p>
    <w:p w14:paraId="340C915C" w14:textId="4C10EC10" w:rsidR="00CD58E0" w:rsidRPr="00CD58E0" w:rsidRDefault="00CD58E0" w:rsidP="001E449D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Электронная информационно-образовательная среда (ЭИОС)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которые обеспечивают освоение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теоретической части 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ы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полном объеме независимо от места нахождения обучающихся (далее - СДО).</w:t>
      </w:r>
    </w:p>
    <w:p w14:paraId="61315847" w14:textId="77777777" w:rsidR="00CD58E0" w:rsidRPr="00CD58E0" w:rsidRDefault="00CD58E0" w:rsidP="001E449D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СДО включает в себя модульную объектно-ориентированную динамическую учебную среду с учетом актуальных обновлений и программных дополнений, обеспечивающую разработку и комплексное использование электронных курсов и их элементов. </w:t>
      </w:r>
    </w:p>
    <w:p w14:paraId="4B698FD3" w14:textId="77777777" w:rsidR="00C957B3" w:rsidRPr="00164F95" w:rsidRDefault="00CD58E0" w:rsidP="001E449D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Доступ обучающихся к СДО осуществляется средствами всемирной компьютерной сети Интернет в круглосуточном режиме без выходных дней.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Производится а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вторизация слушателе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й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Доступ к личному кабинету слушателя – индивидуальное приглашение с ссылкой для входа в СДО отправляется сотрудником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образовательной организации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Формой электронной идентификации является индивидуальное письмо-приглашение в СДО, отправленное на </w:t>
      </w:r>
      <w:r w:rsidRPr="00164F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электронную почту обучающегося. Обучающийся переходит по ссылке из письма в СДО, вводит персональный логин (электронную почту) и пароль.</w:t>
      </w:r>
    </w:p>
    <w:p w14:paraId="6C4402AB" w14:textId="77777777" w:rsidR="006348DB" w:rsidRPr="00164F95" w:rsidRDefault="006348DB" w:rsidP="006348D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bookmarkStart w:id="10" w:name="_Hlk97200416"/>
      <w:bookmarkStart w:id="11" w:name="_Hlk94078059"/>
      <w:r w:rsidRPr="00164F95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Практики: </w:t>
      </w:r>
      <w:r w:rsidRPr="00164F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 предусмотрены.</w:t>
      </w:r>
      <w:r w:rsidRPr="00164F95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</w:p>
    <w:p w14:paraId="08275681" w14:textId="77777777" w:rsidR="006348DB" w:rsidRPr="00164F95" w:rsidRDefault="006348DB" w:rsidP="006348D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64F95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Стажировки: </w:t>
      </w:r>
      <w:r w:rsidRPr="00164F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 предусмотрены.</w:t>
      </w:r>
    </w:p>
    <w:bookmarkEnd w:id="10"/>
    <w:p w14:paraId="68E1CE31" w14:textId="77777777" w:rsidR="001E449D" w:rsidRPr="00164F95" w:rsidRDefault="001E449D" w:rsidP="001E449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4F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Кадровое обеспечение образовательного процесса</w:t>
      </w:r>
    </w:p>
    <w:p w14:paraId="39B020AB" w14:textId="4171F992" w:rsidR="001E449D" w:rsidRDefault="001E449D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4F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реализации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данной программы к педагогической деятельности допускаются лица, имеющие профессиональное или высшее образование, отвечающие квалификационным требованиям, указанным в квалификационных справочниках, и (или) профессиональным стандартам, имеющие профессиональное образование, обладающие соответствующей квалификацией, имеющие стаж работы, необходимый для осуществления образовательной деятельности по реализуемой программе</w:t>
      </w:r>
      <w:r w:rsidR="00A031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образовательному процессу могут быть привлечены руководители и работники профильных организаций и (или)имеющие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опыт работы в сфере</w:t>
      </w:r>
      <w:r w:rsidR="00315F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</w:t>
      </w:r>
      <w:r w:rsidR="00315F8C" w:rsidRPr="00315F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рганизационно-техническ</w:t>
      </w:r>
      <w:r w:rsidR="00315F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</w:t>
      </w:r>
      <w:r w:rsidR="00315F8C" w:rsidRPr="00315F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технологическ</w:t>
      </w:r>
      <w:r w:rsidR="00315F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</w:t>
      </w:r>
      <w:r w:rsidR="00315F8C" w:rsidRPr="00315F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обеспечени</w:t>
      </w:r>
      <w:r w:rsidR="00EE26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315F8C" w:rsidRPr="00315F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процесса строительного производства</w:t>
      </w:r>
      <w:r w:rsidR="00EE26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bookmarkEnd w:id="11"/>
    <w:p w14:paraId="16AB986B" w14:textId="5002F758" w:rsidR="00F5361E" w:rsidRDefault="00F5361E" w:rsidP="001E44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C7AA8D0" w14:textId="77777777" w:rsidR="000A117C" w:rsidRPr="00A30DF3" w:rsidRDefault="000A117C" w:rsidP="000A11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0D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ИТОГОВАЯ И ПРОМЕЖУТОЧНАЯ АТТЕСТАЦИЯ</w:t>
      </w:r>
    </w:p>
    <w:p w14:paraId="58AAE996" w14:textId="77777777" w:rsidR="000A117C" w:rsidRDefault="000A117C" w:rsidP="000A1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FCFF7E9" w14:textId="6D0FD887" w:rsidR="000A117C" w:rsidRPr="00A30DF3" w:rsidRDefault="000A117C" w:rsidP="000A1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0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Освоение программы профессиональной переподготовки сопровождается промежуточной </w:t>
      </w:r>
      <w:r w:rsidRPr="00EE26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аттестацией слушателей,</w:t>
      </w:r>
      <w:r w:rsidRPr="00EE265B">
        <w:t xml:space="preserve"> </w:t>
      </w:r>
      <w:r w:rsidRPr="00EE26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определенной учебным планом, проводимой в форме тестирования, в установленном порядке в соответствии с действующими нормативными </w:t>
      </w:r>
      <w:r w:rsidRPr="00A30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актами.</w:t>
      </w:r>
    </w:p>
    <w:p w14:paraId="58666602" w14:textId="77777777" w:rsidR="000A117C" w:rsidRPr="00A30DF3" w:rsidRDefault="000A117C" w:rsidP="000A1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0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Получившие на промежуточной аттестации неудовлетворительные результаты до итоговой аттестации не допускаются.</w:t>
      </w:r>
    </w:p>
    <w:p w14:paraId="6B6435B0" w14:textId="77777777" w:rsidR="000A117C" w:rsidRPr="00F75AEA" w:rsidRDefault="000A117C" w:rsidP="000A1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Профессиональная переподготовка</w:t>
      </w:r>
      <w:r w:rsidRPr="00F7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завершается итоговой аттестацией в форме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тестирования</w:t>
      </w:r>
      <w:r w:rsidRPr="00F7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14:paraId="7E6C8E67" w14:textId="77777777" w:rsidR="000A117C" w:rsidRPr="00F75AEA" w:rsidRDefault="000A117C" w:rsidP="000A1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проведения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итоговой </w:t>
      </w:r>
      <w:r w:rsidRPr="00F7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аттестации используются оценочные материалы, включающие тестовые задания по всем изученным темам.</w:t>
      </w:r>
    </w:p>
    <w:p w14:paraId="25A01429" w14:textId="77777777" w:rsidR="000A117C" w:rsidRPr="00F75AEA" w:rsidRDefault="000A117C" w:rsidP="000A1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Тестовые задания представляют собой вопросы с выбором ответа, составляющие необходимый и достаточный минимум усвоения знаний и умений в соответствии с требованиями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F7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рограммы. К каждому вопросу приводятся варианты ответов, из которых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один</w:t>
      </w:r>
      <w:r w:rsidRPr="00F7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или несколько верных.</w:t>
      </w:r>
    </w:p>
    <w:p w14:paraId="09321D6C" w14:textId="77777777" w:rsidR="000A117C" w:rsidRPr="00F75AEA" w:rsidRDefault="000A117C" w:rsidP="000A1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Итоговая</w:t>
      </w:r>
      <w:r w:rsidRPr="00F7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аттестация проводится в установленном порядке аттестационными комиссиями, создаваемыми в соответствии с действующими нормативными актами.</w:t>
      </w:r>
    </w:p>
    <w:p w14:paraId="629F785F" w14:textId="77777777" w:rsidR="000A117C" w:rsidRDefault="000A117C" w:rsidP="000A1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Лицам, успешно освоившим соответствующую дополнительную профессиональную программу и прошедшим итоговую аттестацию, выдается документ о квалификации установленного образца - </w:t>
      </w:r>
      <w:r w:rsidRPr="00B30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диплом о профессиональной переподготовке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AD9C0F0" w14:textId="77777777" w:rsidR="000A117C" w:rsidRPr="00F75AEA" w:rsidRDefault="000A117C" w:rsidP="000A1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Лицам, не прошедшим итоговой аттестации или получившим на итоговой аттестации неудовлетворительные результаты, а также лица освоившим часть дополнительной профессиональной программы и (или) отчисленным, выдается справка установленного образца об обучении или о периоде обучения.</w:t>
      </w:r>
    </w:p>
    <w:p w14:paraId="1B5802BA" w14:textId="226D7F12" w:rsidR="00685B6F" w:rsidRDefault="00685B6F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B08AF6" w14:textId="09B72DF4" w:rsidR="00164F95" w:rsidRDefault="00164F95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6AA68E" w14:textId="494B36BC" w:rsidR="00164F95" w:rsidRDefault="00164F95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7FA6AE" w14:textId="66E26F40" w:rsidR="00164F95" w:rsidRDefault="00164F95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D2DEB1" w14:textId="3C454008" w:rsidR="00164F95" w:rsidRDefault="00164F95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B64E78" w14:textId="29FA27FF" w:rsidR="00164F95" w:rsidRDefault="00164F95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DD291D" w14:textId="327ED32D" w:rsidR="00164F95" w:rsidRDefault="00164F95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783FC9" w14:textId="16D6792A" w:rsidR="00164F95" w:rsidRDefault="00164F95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F2EFD6" w14:textId="5DCA93BA" w:rsidR="00164F95" w:rsidRDefault="00164F95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922FFF" w14:textId="0DE60FD4" w:rsidR="00164F95" w:rsidRDefault="00164F95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FA002C" w14:textId="2B29BD07" w:rsidR="00164F95" w:rsidRDefault="00164F95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457468" w14:textId="39088F43" w:rsidR="00164F95" w:rsidRDefault="00164F95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6CC2A7" w14:textId="53A587F1" w:rsidR="00164F95" w:rsidRDefault="00164F95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5CFA27" w14:textId="77777777" w:rsidR="00164F95" w:rsidRDefault="00164F95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215C9E" w14:textId="77777777" w:rsidR="00EA3BCD" w:rsidRDefault="00EA3BCD" w:rsidP="00EA3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12" w:name="_Hlk101523777"/>
      <w:bookmarkStart w:id="13" w:name="_Hlk101523654"/>
      <w:bookmarkEnd w:id="9"/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УЧЕБН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О-ТЕМАТИЧЕСКИЙ</w:t>
      </w:r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ПЛАН</w:t>
      </w:r>
    </w:p>
    <w:p w14:paraId="0DEAE30E" w14:textId="77777777" w:rsidR="00EA3BCD" w:rsidRDefault="00EA3BCD" w:rsidP="00EA3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08"/>
        <w:gridCol w:w="6835"/>
        <w:gridCol w:w="829"/>
        <w:gridCol w:w="1639"/>
      </w:tblGrid>
      <w:tr w:rsidR="00EA3BCD" w:rsidRPr="00E024DF" w14:paraId="2B6CB6CC" w14:textId="77777777" w:rsidTr="00970B3F">
        <w:trPr>
          <w:trHeight w:val="278"/>
        </w:trPr>
        <w:tc>
          <w:tcPr>
            <w:tcW w:w="307" w:type="pct"/>
            <w:vMerge w:val="restart"/>
            <w:shd w:val="clear" w:color="auto" w:fill="auto"/>
            <w:vAlign w:val="center"/>
          </w:tcPr>
          <w:p w14:paraId="071558C5" w14:textId="77777777" w:rsidR="00EA3BCD" w:rsidRPr="00E024DF" w:rsidRDefault="00EA3BCD" w:rsidP="00EA3BC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24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448" w:type="pct"/>
            <w:vMerge w:val="restart"/>
            <w:shd w:val="clear" w:color="auto" w:fill="auto"/>
            <w:vAlign w:val="center"/>
          </w:tcPr>
          <w:p w14:paraId="58FB3862" w14:textId="0390F884" w:rsidR="00EA3BCD" w:rsidRPr="00E024DF" w:rsidRDefault="00EA3BCD" w:rsidP="00EA3BC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C69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Наименование разделов </w:t>
            </w:r>
          </w:p>
        </w:tc>
        <w:tc>
          <w:tcPr>
            <w:tcW w:w="1245" w:type="pct"/>
            <w:gridSpan w:val="2"/>
            <w:shd w:val="clear" w:color="auto" w:fill="auto"/>
            <w:vAlign w:val="center"/>
          </w:tcPr>
          <w:p w14:paraId="38AEF7FF" w14:textId="77777777" w:rsidR="00EA3BCD" w:rsidRPr="00E024DF" w:rsidRDefault="00EA3BCD" w:rsidP="00EA3BC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24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EA3BCD" w:rsidRPr="00E024DF" w14:paraId="2F2DCAC6" w14:textId="77777777" w:rsidTr="00970B3F">
        <w:trPr>
          <w:trHeight w:val="413"/>
        </w:trPr>
        <w:tc>
          <w:tcPr>
            <w:tcW w:w="307" w:type="pct"/>
            <w:vMerge/>
            <w:shd w:val="clear" w:color="auto" w:fill="auto"/>
            <w:vAlign w:val="center"/>
          </w:tcPr>
          <w:p w14:paraId="04AD7CB1" w14:textId="77777777" w:rsidR="00EA3BCD" w:rsidRPr="00E024DF" w:rsidRDefault="00EA3BCD" w:rsidP="00EA3BC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48" w:type="pct"/>
            <w:vMerge/>
            <w:shd w:val="clear" w:color="auto" w:fill="auto"/>
            <w:vAlign w:val="center"/>
          </w:tcPr>
          <w:p w14:paraId="0E9537D8" w14:textId="77777777" w:rsidR="00EA3BCD" w:rsidRPr="00E024DF" w:rsidRDefault="00EA3BCD" w:rsidP="00EA3BC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8" w:type="pct"/>
            <w:vMerge w:val="restart"/>
            <w:shd w:val="clear" w:color="auto" w:fill="auto"/>
            <w:vAlign w:val="center"/>
          </w:tcPr>
          <w:p w14:paraId="0D8C0D06" w14:textId="77777777" w:rsidR="00EA3BCD" w:rsidRPr="00E024DF" w:rsidRDefault="00EA3BCD" w:rsidP="00EA3BCD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24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50DC5175" w14:textId="77777777" w:rsidR="00EA3BCD" w:rsidRPr="00E024DF" w:rsidRDefault="00EA3BCD" w:rsidP="00EA3BCD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24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том числе</w:t>
            </w:r>
          </w:p>
        </w:tc>
      </w:tr>
      <w:tr w:rsidR="00EA3BCD" w:rsidRPr="00E024DF" w14:paraId="347B982E" w14:textId="77777777" w:rsidTr="00970B3F">
        <w:trPr>
          <w:trHeight w:val="412"/>
        </w:trPr>
        <w:tc>
          <w:tcPr>
            <w:tcW w:w="307" w:type="pct"/>
            <w:vMerge/>
            <w:shd w:val="clear" w:color="auto" w:fill="auto"/>
            <w:vAlign w:val="center"/>
          </w:tcPr>
          <w:p w14:paraId="0AC8DC88" w14:textId="77777777" w:rsidR="00EA3BCD" w:rsidRPr="00E024DF" w:rsidRDefault="00EA3BCD" w:rsidP="00EA3BC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48" w:type="pct"/>
            <w:vMerge/>
            <w:shd w:val="clear" w:color="auto" w:fill="auto"/>
            <w:vAlign w:val="center"/>
          </w:tcPr>
          <w:p w14:paraId="56C115A3" w14:textId="77777777" w:rsidR="00EA3BCD" w:rsidRPr="00E024DF" w:rsidRDefault="00EA3BCD" w:rsidP="00EA3BC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8" w:type="pct"/>
            <w:vMerge/>
            <w:shd w:val="clear" w:color="auto" w:fill="auto"/>
            <w:vAlign w:val="center"/>
          </w:tcPr>
          <w:p w14:paraId="4867EBF3" w14:textId="77777777" w:rsidR="00EA3BCD" w:rsidRPr="00E024DF" w:rsidRDefault="00EA3BCD" w:rsidP="00EA3BCD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27" w:type="pct"/>
            <w:shd w:val="clear" w:color="auto" w:fill="auto"/>
            <w:vAlign w:val="center"/>
          </w:tcPr>
          <w:p w14:paraId="55D3AC08" w14:textId="77777777" w:rsidR="00EA3BCD" w:rsidRPr="00E024DF" w:rsidRDefault="00EA3BCD" w:rsidP="00EA3BCD">
            <w:pPr>
              <w:widowControl w:val="0"/>
              <w:tabs>
                <w:tab w:val="left" w:pos="-108"/>
                <w:tab w:val="left" w:pos="1152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24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екции</w:t>
            </w:r>
          </w:p>
        </w:tc>
      </w:tr>
      <w:tr w:rsidR="00855AB1" w:rsidRPr="00E024DF" w14:paraId="5F41A88E" w14:textId="77777777" w:rsidTr="00970B3F">
        <w:trPr>
          <w:trHeight w:val="300"/>
        </w:trPr>
        <w:tc>
          <w:tcPr>
            <w:tcW w:w="307" w:type="pct"/>
            <w:shd w:val="clear" w:color="auto" w:fill="auto"/>
            <w:vAlign w:val="center"/>
          </w:tcPr>
          <w:p w14:paraId="0489FE6C" w14:textId="77777777" w:rsidR="00855AB1" w:rsidRPr="004508E2" w:rsidRDefault="00855AB1" w:rsidP="00855AB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48" w:type="pct"/>
            <w:shd w:val="clear" w:color="auto" w:fill="auto"/>
            <w:vAlign w:val="center"/>
          </w:tcPr>
          <w:p w14:paraId="3CF22351" w14:textId="6FC4F0A7" w:rsidR="00855AB1" w:rsidRPr="004C6741" w:rsidRDefault="00855AB1" w:rsidP="00855AB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C67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Законодательные, нормативные, правовые и нормативно-технические документы в строительстве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041A91A" w14:textId="4EDA61B7" w:rsidR="00855AB1" w:rsidRPr="004C6741" w:rsidRDefault="00855AB1" w:rsidP="00855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620119A5" w14:textId="364B8AA1" w:rsidR="00855AB1" w:rsidRPr="004C6741" w:rsidRDefault="00855AB1" w:rsidP="00855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855AB1" w:rsidRPr="00E024DF" w14:paraId="28C51A07" w14:textId="77777777" w:rsidTr="00970B3F">
        <w:trPr>
          <w:trHeight w:val="300"/>
        </w:trPr>
        <w:tc>
          <w:tcPr>
            <w:tcW w:w="307" w:type="pct"/>
            <w:shd w:val="clear" w:color="auto" w:fill="auto"/>
            <w:vAlign w:val="center"/>
          </w:tcPr>
          <w:p w14:paraId="7F8A9520" w14:textId="79BAF3F8" w:rsidR="00855AB1" w:rsidRPr="004508E2" w:rsidRDefault="00855AB1" w:rsidP="00855AB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48" w:type="pct"/>
            <w:shd w:val="clear" w:color="auto" w:fill="auto"/>
            <w:vAlign w:val="center"/>
          </w:tcPr>
          <w:p w14:paraId="0287E99C" w14:textId="36847506" w:rsidR="00855AB1" w:rsidRPr="004C6741" w:rsidRDefault="00855AB1" w:rsidP="00855AB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bookmarkStart w:id="14" w:name="_Hlk142481165"/>
            <w:r w:rsidRPr="004C67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Строительные материалы</w:t>
            </w:r>
            <w:bookmarkEnd w:id="14"/>
          </w:p>
        </w:tc>
        <w:tc>
          <w:tcPr>
            <w:tcW w:w="418" w:type="pct"/>
            <w:shd w:val="clear" w:color="auto" w:fill="auto"/>
            <w:vAlign w:val="center"/>
          </w:tcPr>
          <w:p w14:paraId="3319B840" w14:textId="765B1AD9" w:rsidR="00855AB1" w:rsidRPr="004C6741" w:rsidRDefault="00855AB1" w:rsidP="00855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7CBE3A07" w14:textId="4FFB1E04" w:rsidR="00855AB1" w:rsidRPr="004C6741" w:rsidRDefault="00855AB1" w:rsidP="00855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</w:tr>
      <w:tr w:rsidR="00855AB1" w:rsidRPr="00E024DF" w14:paraId="792C1AA9" w14:textId="77777777" w:rsidTr="00970B3F">
        <w:trPr>
          <w:trHeight w:val="300"/>
        </w:trPr>
        <w:tc>
          <w:tcPr>
            <w:tcW w:w="307" w:type="pct"/>
            <w:shd w:val="clear" w:color="auto" w:fill="auto"/>
            <w:vAlign w:val="center"/>
          </w:tcPr>
          <w:p w14:paraId="66501594" w14:textId="142E61DD" w:rsidR="00855AB1" w:rsidRPr="004508E2" w:rsidRDefault="00855AB1" w:rsidP="00855AB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48" w:type="pct"/>
            <w:shd w:val="clear" w:color="auto" w:fill="auto"/>
            <w:vAlign w:val="center"/>
          </w:tcPr>
          <w:p w14:paraId="2958C4B4" w14:textId="3A27EAD9" w:rsidR="00855AB1" w:rsidRPr="004C6741" w:rsidRDefault="00855AB1" w:rsidP="00855AB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C67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Экономика отрасли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D7F037C" w14:textId="7E490BC8" w:rsidR="00855AB1" w:rsidRPr="004C6741" w:rsidRDefault="00855AB1" w:rsidP="00855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1CB57A93" w14:textId="023D99D6" w:rsidR="00855AB1" w:rsidRPr="004C6741" w:rsidRDefault="00855AB1" w:rsidP="00855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855AB1" w:rsidRPr="00E024DF" w14:paraId="4FB51267" w14:textId="77777777" w:rsidTr="00970B3F">
        <w:trPr>
          <w:trHeight w:val="300"/>
        </w:trPr>
        <w:tc>
          <w:tcPr>
            <w:tcW w:w="307" w:type="pct"/>
            <w:shd w:val="clear" w:color="auto" w:fill="auto"/>
            <w:vAlign w:val="center"/>
          </w:tcPr>
          <w:p w14:paraId="27144641" w14:textId="29A20BBE" w:rsidR="00855AB1" w:rsidRDefault="00855AB1" w:rsidP="00855AB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48" w:type="pct"/>
            <w:shd w:val="clear" w:color="auto" w:fill="auto"/>
            <w:vAlign w:val="center"/>
          </w:tcPr>
          <w:p w14:paraId="4FD803CE" w14:textId="060363C2" w:rsidR="00855AB1" w:rsidRPr="004C6741" w:rsidRDefault="00855AB1" w:rsidP="00855AB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C67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Организация, управление и планирование в строительстве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D16C7A9" w14:textId="6DE2E4BD" w:rsidR="00855AB1" w:rsidRPr="004C6741" w:rsidRDefault="00855AB1" w:rsidP="00855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5DF65F5B" w14:textId="00AA01E3" w:rsidR="00855AB1" w:rsidRPr="004C6741" w:rsidRDefault="00855AB1" w:rsidP="00855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855AB1" w:rsidRPr="00E024DF" w14:paraId="4862215F" w14:textId="77777777" w:rsidTr="00970B3F">
        <w:trPr>
          <w:trHeight w:val="300"/>
        </w:trPr>
        <w:tc>
          <w:tcPr>
            <w:tcW w:w="307" w:type="pct"/>
            <w:shd w:val="clear" w:color="auto" w:fill="auto"/>
            <w:vAlign w:val="center"/>
          </w:tcPr>
          <w:p w14:paraId="74EC32B7" w14:textId="48A95130" w:rsidR="00855AB1" w:rsidRPr="004508E2" w:rsidRDefault="00855AB1" w:rsidP="00855AB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48" w:type="pct"/>
            <w:shd w:val="clear" w:color="auto" w:fill="auto"/>
            <w:vAlign w:val="center"/>
          </w:tcPr>
          <w:p w14:paraId="74B3977C" w14:textId="77777777" w:rsidR="00855AB1" w:rsidRPr="004C6741" w:rsidRDefault="00855AB1" w:rsidP="00855AB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bookmarkStart w:id="15" w:name="_Hlk142485408"/>
            <w:r w:rsidRPr="004C67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Архитектура гражданских и промышленных зданий и</w:t>
            </w:r>
          </w:p>
          <w:p w14:paraId="24627C3C" w14:textId="28C76144" w:rsidR="00855AB1" w:rsidRPr="004C6741" w:rsidRDefault="00855AB1" w:rsidP="00855AB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C67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сооружений</w:t>
            </w:r>
            <w:bookmarkEnd w:id="15"/>
          </w:p>
        </w:tc>
        <w:tc>
          <w:tcPr>
            <w:tcW w:w="418" w:type="pct"/>
            <w:shd w:val="clear" w:color="auto" w:fill="auto"/>
            <w:vAlign w:val="center"/>
          </w:tcPr>
          <w:p w14:paraId="7144D70C" w14:textId="009C409F" w:rsidR="00855AB1" w:rsidRPr="004C6741" w:rsidRDefault="00855AB1" w:rsidP="00855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78FACB9C" w14:textId="31F58E71" w:rsidR="00855AB1" w:rsidRPr="004C6741" w:rsidRDefault="00855AB1" w:rsidP="00855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855AB1" w:rsidRPr="00E024DF" w14:paraId="51051187" w14:textId="77777777" w:rsidTr="00970B3F">
        <w:trPr>
          <w:trHeight w:val="300"/>
        </w:trPr>
        <w:tc>
          <w:tcPr>
            <w:tcW w:w="307" w:type="pct"/>
            <w:shd w:val="clear" w:color="auto" w:fill="auto"/>
            <w:vAlign w:val="center"/>
          </w:tcPr>
          <w:p w14:paraId="202824BD" w14:textId="229C7E20" w:rsidR="00855AB1" w:rsidRDefault="00855AB1" w:rsidP="00855AB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48" w:type="pct"/>
            <w:shd w:val="clear" w:color="auto" w:fill="auto"/>
            <w:vAlign w:val="center"/>
          </w:tcPr>
          <w:p w14:paraId="3F163BDB" w14:textId="7EDBA953" w:rsidR="00855AB1" w:rsidRPr="004C6741" w:rsidRDefault="00855AB1" w:rsidP="00855AB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C67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Инновации в строительной отрасли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3030830" w14:textId="4EA38222" w:rsidR="00855AB1" w:rsidRPr="004C6741" w:rsidRDefault="00855AB1" w:rsidP="00855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365E0C27" w14:textId="5260BFF5" w:rsidR="00855AB1" w:rsidRPr="004C6741" w:rsidRDefault="00855AB1" w:rsidP="00855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855AB1" w:rsidRPr="00E024DF" w14:paraId="0506DCAA" w14:textId="77777777" w:rsidTr="00970B3F">
        <w:trPr>
          <w:trHeight w:val="300"/>
        </w:trPr>
        <w:tc>
          <w:tcPr>
            <w:tcW w:w="307" w:type="pct"/>
            <w:shd w:val="clear" w:color="auto" w:fill="auto"/>
            <w:vAlign w:val="center"/>
          </w:tcPr>
          <w:p w14:paraId="77A72388" w14:textId="689F4360" w:rsidR="00855AB1" w:rsidRPr="004508E2" w:rsidRDefault="00855AB1" w:rsidP="00855AB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48" w:type="pct"/>
            <w:shd w:val="clear" w:color="auto" w:fill="auto"/>
            <w:vAlign w:val="center"/>
          </w:tcPr>
          <w:p w14:paraId="620B196E" w14:textId="4BFBBFED" w:rsidR="00855AB1" w:rsidRPr="004C6741" w:rsidRDefault="00855AB1" w:rsidP="00855AB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bookmarkStart w:id="16" w:name="_Hlk142565028"/>
            <w:r w:rsidRPr="004C67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Виды строительных машин и механизмов и особенности их эксплуатации </w:t>
            </w:r>
            <w:bookmarkEnd w:id="16"/>
          </w:p>
        </w:tc>
        <w:tc>
          <w:tcPr>
            <w:tcW w:w="418" w:type="pct"/>
            <w:shd w:val="clear" w:color="auto" w:fill="auto"/>
            <w:vAlign w:val="center"/>
          </w:tcPr>
          <w:p w14:paraId="5EDB8912" w14:textId="0ABA0558" w:rsidR="00855AB1" w:rsidRPr="004C6741" w:rsidRDefault="00855AB1" w:rsidP="00855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272657E6" w14:textId="74F316BE" w:rsidR="00855AB1" w:rsidRPr="004C6741" w:rsidRDefault="00855AB1" w:rsidP="00855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855AB1" w:rsidRPr="00E024DF" w14:paraId="6739070A" w14:textId="77777777" w:rsidTr="00970B3F">
        <w:trPr>
          <w:trHeight w:val="300"/>
        </w:trPr>
        <w:tc>
          <w:tcPr>
            <w:tcW w:w="307" w:type="pct"/>
            <w:shd w:val="clear" w:color="auto" w:fill="auto"/>
            <w:vAlign w:val="center"/>
          </w:tcPr>
          <w:p w14:paraId="7DA76D59" w14:textId="40E8AB18" w:rsidR="00855AB1" w:rsidRDefault="00855AB1" w:rsidP="00855AB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448" w:type="pct"/>
            <w:shd w:val="clear" w:color="auto" w:fill="auto"/>
            <w:vAlign w:val="center"/>
          </w:tcPr>
          <w:p w14:paraId="1B1AE80B" w14:textId="13FEBACC" w:rsidR="00855AB1" w:rsidRPr="004C6741" w:rsidRDefault="00855AB1" w:rsidP="00855AB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4C67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Строительные конструкции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244B972" w14:textId="10C1D407" w:rsidR="00855AB1" w:rsidRPr="004C6741" w:rsidRDefault="00855AB1" w:rsidP="00855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518B473E" w14:textId="513D2B99" w:rsidR="00855AB1" w:rsidRPr="004C6741" w:rsidRDefault="00855AB1" w:rsidP="00855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855AB1" w:rsidRPr="00E024DF" w14:paraId="7A0F37FF" w14:textId="77777777" w:rsidTr="00970B3F">
        <w:trPr>
          <w:trHeight w:val="300"/>
        </w:trPr>
        <w:tc>
          <w:tcPr>
            <w:tcW w:w="307" w:type="pct"/>
            <w:shd w:val="clear" w:color="auto" w:fill="auto"/>
            <w:vAlign w:val="center"/>
          </w:tcPr>
          <w:p w14:paraId="2A853C43" w14:textId="38F87CCE" w:rsidR="00855AB1" w:rsidRDefault="00855AB1" w:rsidP="00855AB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448" w:type="pct"/>
            <w:shd w:val="clear" w:color="auto" w:fill="auto"/>
            <w:vAlign w:val="center"/>
          </w:tcPr>
          <w:p w14:paraId="5465A2B1" w14:textId="2E50D377" w:rsidR="00855AB1" w:rsidRPr="004C6741" w:rsidRDefault="00855AB1" w:rsidP="00855AB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4C67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Правила выполнения рабочей документации архитектурных и конструктивных решений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A1F3DA9" w14:textId="6903112F" w:rsidR="00855AB1" w:rsidRPr="004C6741" w:rsidRDefault="00855AB1" w:rsidP="00855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7B8D62AB" w14:textId="4E8E61D8" w:rsidR="00855AB1" w:rsidRPr="004C6741" w:rsidRDefault="00855AB1" w:rsidP="00855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855AB1" w:rsidRPr="00E024DF" w14:paraId="3808DD52" w14:textId="77777777" w:rsidTr="00970B3F">
        <w:trPr>
          <w:trHeight w:val="300"/>
        </w:trPr>
        <w:tc>
          <w:tcPr>
            <w:tcW w:w="307" w:type="pct"/>
            <w:shd w:val="clear" w:color="auto" w:fill="auto"/>
            <w:vAlign w:val="center"/>
          </w:tcPr>
          <w:p w14:paraId="292C83ED" w14:textId="504831B9" w:rsidR="00855AB1" w:rsidRDefault="00855AB1" w:rsidP="00855AB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448" w:type="pct"/>
            <w:shd w:val="clear" w:color="auto" w:fill="auto"/>
            <w:vAlign w:val="center"/>
          </w:tcPr>
          <w:p w14:paraId="2BCDDAB7" w14:textId="6DCD4E46" w:rsidR="00855AB1" w:rsidRPr="004C6741" w:rsidRDefault="00855AB1" w:rsidP="00855AB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bookmarkStart w:id="17" w:name="_Hlk142907856"/>
            <w:r w:rsidRPr="004C67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Основные требования к выполнению проектно-изыскательских работ и согласованию документации на строительство зданий и сооружений</w:t>
            </w:r>
            <w:bookmarkEnd w:id="17"/>
          </w:p>
        </w:tc>
        <w:tc>
          <w:tcPr>
            <w:tcW w:w="418" w:type="pct"/>
            <w:shd w:val="clear" w:color="auto" w:fill="auto"/>
            <w:vAlign w:val="center"/>
          </w:tcPr>
          <w:p w14:paraId="134C5A20" w14:textId="1DE0C604" w:rsidR="00855AB1" w:rsidRPr="004C6741" w:rsidRDefault="00855AB1" w:rsidP="00855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732A4794" w14:textId="5C094030" w:rsidR="00855AB1" w:rsidRPr="004C6741" w:rsidRDefault="00855AB1" w:rsidP="00855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855AB1" w:rsidRPr="00E024DF" w14:paraId="7668820B" w14:textId="77777777" w:rsidTr="00970B3F">
        <w:trPr>
          <w:trHeight w:val="317"/>
        </w:trPr>
        <w:tc>
          <w:tcPr>
            <w:tcW w:w="307" w:type="pct"/>
            <w:shd w:val="clear" w:color="auto" w:fill="auto"/>
            <w:vAlign w:val="center"/>
          </w:tcPr>
          <w:p w14:paraId="734C0B85" w14:textId="7CA8648A" w:rsidR="00855AB1" w:rsidRPr="004508E2" w:rsidRDefault="00855AB1" w:rsidP="00855AB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448" w:type="pct"/>
            <w:shd w:val="clear" w:color="auto" w:fill="auto"/>
            <w:vAlign w:val="center"/>
          </w:tcPr>
          <w:p w14:paraId="4762DC23" w14:textId="7840CFA8" w:rsidR="00855AB1" w:rsidRPr="004C6741" w:rsidRDefault="00855AB1" w:rsidP="00855AB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C67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Электронная документация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6A3F711" w14:textId="2BFBD89B" w:rsidR="00855AB1" w:rsidRPr="004C6741" w:rsidRDefault="00855AB1" w:rsidP="00855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4B4A2489" w14:textId="44987C8A" w:rsidR="00855AB1" w:rsidRPr="004C6741" w:rsidRDefault="00855AB1" w:rsidP="00855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55AB1" w:rsidRPr="00E024DF" w14:paraId="30C6C8E6" w14:textId="77777777" w:rsidTr="00970B3F">
        <w:trPr>
          <w:trHeight w:val="227"/>
        </w:trPr>
        <w:tc>
          <w:tcPr>
            <w:tcW w:w="307" w:type="pct"/>
            <w:shd w:val="clear" w:color="auto" w:fill="auto"/>
            <w:vAlign w:val="center"/>
          </w:tcPr>
          <w:p w14:paraId="2251DDE1" w14:textId="6325F645" w:rsidR="00855AB1" w:rsidRPr="004508E2" w:rsidRDefault="00855AB1" w:rsidP="00855AB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448" w:type="pct"/>
            <w:shd w:val="clear" w:color="auto" w:fill="auto"/>
            <w:vAlign w:val="center"/>
          </w:tcPr>
          <w:p w14:paraId="39B9BA36" w14:textId="2AA13617" w:rsidR="00855AB1" w:rsidRPr="004C6741" w:rsidRDefault="00855AB1" w:rsidP="00855AB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C67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Ценообразование и сметное нормирование в строительстве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529694F" w14:textId="6A9349EE" w:rsidR="00855AB1" w:rsidRPr="004C6741" w:rsidRDefault="00855AB1" w:rsidP="00855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40B9BE50" w14:textId="6459217F" w:rsidR="00855AB1" w:rsidRPr="004C6741" w:rsidRDefault="00855AB1" w:rsidP="00855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855AB1" w:rsidRPr="00E024DF" w14:paraId="1B5D4064" w14:textId="77777777" w:rsidTr="00970B3F">
        <w:trPr>
          <w:trHeight w:val="227"/>
        </w:trPr>
        <w:tc>
          <w:tcPr>
            <w:tcW w:w="307" w:type="pct"/>
            <w:shd w:val="clear" w:color="auto" w:fill="auto"/>
            <w:vAlign w:val="center"/>
          </w:tcPr>
          <w:p w14:paraId="12F5DF18" w14:textId="6914A826" w:rsidR="00855AB1" w:rsidRPr="004508E2" w:rsidRDefault="00855AB1" w:rsidP="00855AB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448" w:type="pct"/>
            <w:shd w:val="clear" w:color="auto" w:fill="auto"/>
            <w:vAlign w:val="center"/>
          </w:tcPr>
          <w:p w14:paraId="7D7C5868" w14:textId="372BA489" w:rsidR="00855AB1" w:rsidRPr="004C6741" w:rsidRDefault="00855AB1" w:rsidP="00855AB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bookmarkStart w:id="18" w:name="_Hlk143777907"/>
            <w:r w:rsidRPr="004C67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Требования охраны труда, пожарной безопасности, электробезопасности, производственной санитарии и гигиены труда</w:t>
            </w:r>
            <w:bookmarkEnd w:id="18"/>
            <w:r w:rsidRPr="004C67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 оказание первой помощи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65892EE" w14:textId="13B97F8A" w:rsidR="00855AB1" w:rsidRPr="004C6741" w:rsidRDefault="00855AB1" w:rsidP="00855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2F0985C2" w14:textId="6B42236D" w:rsidR="00855AB1" w:rsidRPr="004C6741" w:rsidRDefault="00855AB1" w:rsidP="00855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16535C" w:rsidRPr="00E024DF" w14:paraId="3A26687E" w14:textId="77777777" w:rsidTr="00970B3F">
        <w:trPr>
          <w:trHeight w:val="294"/>
        </w:trPr>
        <w:tc>
          <w:tcPr>
            <w:tcW w:w="307" w:type="pct"/>
            <w:shd w:val="clear" w:color="auto" w:fill="auto"/>
            <w:vAlign w:val="center"/>
          </w:tcPr>
          <w:p w14:paraId="0069FE91" w14:textId="77777777" w:rsidR="0016535C" w:rsidRPr="005A7A2D" w:rsidRDefault="0016535C" w:rsidP="0016535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48" w:type="pct"/>
            <w:shd w:val="clear" w:color="auto" w:fill="auto"/>
            <w:vAlign w:val="bottom"/>
          </w:tcPr>
          <w:p w14:paraId="7D57C349" w14:textId="77777777" w:rsidR="0016535C" w:rsidRPr="00DA0DD0" w:rsidRDefault="0016535C" w:rsidP="001653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DA0DD0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Итоговая аттестация</w:t>
            </w: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4D024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(Квалификационный экзамен)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AEBB3B8" w14:textId="2021FB3C" w:rsidR="0016535C" w:rsidRPr="000C2666" w:rsidRDefault="00855AB1" w:rsidP="0016535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2F5A66CC" w14:textId="1D19AD6C" w:rsidR="0016535C" w:rsidRPr="005A7A2D" w:rsidRDefault="0016535C" w:rsidP="0016535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6535C" w:rsidRPr="00E024DF" w14:paraId="25A069EC" w14:textId="77777777" w:rsidTr="00970B3F">
        <w:trPr>
          <w:trHeight w:val="535"/>
        </w:trPr>
        <w:tc>
          <w:tcPr>
            <w:tcW w:w="307" w:type="pct"/>
            <w:shd w:val="clear" w:color="auto" w:fill="auto"/>
            <w:vAlign w:val="center"/>
          </w:tcPr>
          <w:p w14:paraId="6E836F14" w14:textId="77777777" w:rsidR="0016535C" w:rsidRPr="00E024DF" w:rsidRDefault="0016535C" w:rsidP="0016535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8" w:type="pct"/>
            <w:shd w:val="clear" w:color="auto" w:fill="auto"/>
            <w:vAlign w:val="center"/>
          </w:tcPr>
          <w:p w14:paraId="43495324" w14:textId="77777777" w:rsidR="0016535C" w:rsidRPr="00E024DF" w:rsidRDefault="0016535C" w:rsidP="0016535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24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F077619" w14:textId="37BE5D9A" w:rsidR="0016535C" w:rsidRPr="00E024DF" w:rsidRDefault="004C6741" w:rsidP="00165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270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0C4A9E1D" w14:textId="75E2AC2D" w:rsidR="0016535C" w:rsidRPr="005A7A2D" w:rsidRDefault="009D7780" w:rsidP="00165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4C67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66</w:t>
            </w:r>
          </w:p>
        </w:tc>
      </w:tr>
    </w:tbl>
    <w:p w14:paraId="160C3CBB" w14:textId="77777777" w:rsidR="00EA3BCD" w:rsidRPr="00E024DF" w:rsidRDefault="00EA3BCD" w:rsidP="00EA3B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12"/>
    <w:p w14:paraId="6E829C09" w14:textId="77777777" w:rsidR="00EA3BCD" w:rsidRDefault="00EA3BCD" w:rsidP="00EA3B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13"/>
    <w:p w14:paraId="0FE63F91" w14:textId="54B75B62" w:rsidR="00EA3BCD" w:rsidRDefault="00EA3BCD" w:rsidP="001E44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9399C44" w14:textId="6CBC7825" w:rsidR="004C6741" w:rsidRDefault="004C6741" w:rsidP="001E44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55A21C6" w14:textId="3DCE65FF" w:rsidR="004C6741" w:rsidRDefault="004C6741" w:rsidP="001E44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22BC2E7" w14:textId="53E0D489" w:rsidR="004C6741" w:rsidRDefault="004C6741" w:rsidP="001E44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3466395" w14:textId="6E6746D5" w:rsidR="004C6741" w:rsidRDefault="004C6741" w:rsidP="001E44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B155564" w14:textId="4C79821E" w:rsidR="004C6741" w:rsidRDefault="004C6741" w:rsidP="001E44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C8199DA" w14:textId="42F8420C" w:rsidR="004C6741" w:rsidRDefault="004C6741" w:rsidP="001E44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90A97F5" w14:textId="3674646D" w:rsidR="004C6741" w:rsidRDefault="004C6741" w:rsidP="001E44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A3D7BF2" w14:textId="13C8BE4C" w:rsidR="004C6741" w:rsidRDefault="004C6741" w:rsidP="001E44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73912BF" w14:textId="77777777" w:rsidR="004C6741" w:rsidRDefault="004C6741" w:rsidP="001E44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CA3FC36" w14:textId="6F46FA49" w:rsidR="00CC78C4" w:rsidRDefault="00CC78C4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50FEBF" w14:textId="75427FAF" w:rsidR="00261E0A" w:rsidRDefault="00261E0A" w:rsidP="00261E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78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КАЛЕНДАРНЫЙ УЧЕБНЫЙ ГРАФИК</w:t>
      </w:r>
    </w:p>
    <w:p w14:paraId="0C0160DC" w14:textId="77777777" w:rsidR="000A117C" w:rsidRDefault="000A117C" w:rsidP="000A117C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</w:p>
    <w:p w14:paraId="13294720" w14:textId="62DB2403" w:rsidR="000A117C" w:rsidRPr="000A117C" w:rsidRDefault="000A117C" w:rsidP="000A117C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r w:rsidRPr="00A96C7E">
        <w:rPr>
          <w:rFonts w:ascii="Times New Roman" w:eastAsia="Lucida Sans Unicode" w:hAnsi="Times New Roman" w:cs="Times New Roman"/>
          <w:sz w:val="28"/>
          <w:szCs w:val="28"/>
          <w:lang w:eastAsia="ar-SA"/>
        </w:rPr>
        <w:t>Календарный учебный график определяет количество учебных недель в соответствии с трудоемкостью и сроком освоения программы, а также понедельное распределение учебной нагрузки на обучающегося. Даты начала и окончания обучения устанавливаются по мере комплектации групп в течение всего календарного года.</w:t>
      </w:r>
    </w:p>
    <w:p w14:paraId="5A49BFC0" w14:textId="77777777" w:rsidR="00261E0A" w:rsidRPr="00692F59" w:rsidRDefault="00261E0A" w:rsidP="00261E0A">
      <w:pPr>
        <w:pStyle w:val="a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39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ook w:val="0000" w:firstRow="0" w:lastRow="0" w:firstColumn="0" w:lastColumn="0" w:noHBand="0" w:noVBand="0"/>
      </w:tblPr>
      <w:tblGrid>
        <w:gridCol w:w="496"/>
        <w:gridCol w:w="3780"/>
        <w:gridCol w:w="576"/>
        <w:gridCol w:w="555"/>
        <w:gridCol w:w="554"/>
        <w:gridCol w:w="554"/>
        <w:gridCol w:w="554"/>
        <w:gridCol w:w="554"/>
        <w:gridCol w:w="554"/>
        <w:gridCol w:w="513"/>
        <w:gridCol w:w="808"/>
      </w:tblGrid>
      <w:tr w:rsidR="00261E0A" w:rsidRPr="004C6741" w14:paraId="7BB9CDD3" w14:textId="77777777" w:rsidTr="004C6741">
        <w:tc>
          <w:tcPr>
            <w:tcW w:w="496" w:type="dxa"/>
            <w:vMerge w:val="restart"/>
          </w:tcPr>
          <w:p w14:paraId="5A4E04D6" w14:textId="77777777" w:rsidR="00261E0A" w:rsidRPr="004C6741" w:rsidRDefault="00261E0A" w:rsidP="00EA3BCD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  <w:p w14:paraId="7E1C68A5" w14:textId="77777777" w:rsidR="00261E0A" w:rsidRPr="004C6741" w:rsidRDefault="00261E0A" w:rsidP="00EA3BCD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4C6741">
              <w:rPr>
                <w:sz w:val="24"/>
                <w:szCs w:val="24"/>
              </w:rPr>
              <w:t>№</w:t>
            </w:r>
          </w:p>
        </w:tc>
        <w:tc>
          <w:tcPr>
            <w:tcW w:w="3780" w:type="dxa"/>
            <w:vMerge w:val="restart"/>
          </w:tcPr>
          <w:p w14:paraId="22E77928" w14:textId="77777777" w:rsidR="00261E0A" w:rsidRPr="004C6741" w:rsidRDefault="00261E0A" w:rsidP="00EA3BCD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  <w:p w14:paraId="251FA6B6" w14:textId="65FF026A" w:rsidR="00261E0A" w:rsidRPr="004C6741" w:rsidRDefault="00261E0A" w:rsidP="00EA3BCD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4C6741">
              <w:rPr>
                <w:sz w:val="24"/>
                <w:szCs w:val="24"/>
              </w:rPr>
              <w:t>Наименование</w:t>
            </w:r>
            <w:r w:rsidR="00A13647" w:rsidRPr="004C6741">
              <w:rPr>
                <w:sz w:val="24"/>
                <w:szCs w:val="24"/>
              </w:rPr>
              <w:t xml:space="preserve"> разделов и тем</w:t>
            </w:r>
          </w:p>
        </w:tc>
        <w:tc>
          <w:tcPr>
            <w:tcW w:w="4414" w:type="dxa"/>
            <w:gridSpan w:val="8"/>
          </w:tcPr>
          <w:p w14:paraId="4A4B49EA" w14:textId="77777777" w:rsidR="00261E0A" w:rsidRPr="004C6741" w:rsidRDefault="00261E0A" w:rsidP="00EA3BCD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4C6741">
              <w:rPr>
                <w:sz w:val="24"/>
                <w:szCs w:val="24"/>
              </w:rPr>
              <w:t>2 месяца</w:t>
            </w:r>
          </w:p>
        </w:tc>
        <w:tc>
          <w:tcPr>
            <w:tcW w:w="808" w:type="dxa"/>
            <w:vMerge w:val="restart"/>
          </w:tcPr>
          <w:p w14:paraId="455F7FE2" w14:textId="0D685ACB" w:rsidR="00261E0A" w:rsidRPr="004C6741" w:rsidRDefault="00261E0A" w:rsidP="00EA3BCD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4C6741">
              <w:rPr>
                <w:sz w:val="24"/>
                <w:szCs w:val="24"/>
              </w:rPr>
              <w:t xml:space="preserve">Всего </w:t>
            </w:r>
          </w:p>
        </w:tc>
      </w:tr>
      <w:tr w:rsidR="00261E0A" w:rsidRPr="004C6741" w14:paraId="6B6735C4" w14:textId="77777777" w:rsidTr="004C6741">
        <w:tc>
          <w:tcPr>
            <w:tcW w:w="496" w:type="dxa"/>
            <w:vMerge/>
          </w:tcPr>
          <w:p w14:paraId="221A17DB" w14:textId="77777777" w:rsidR="00261E0A" w:rsidRPr="004C6741" w:rsidRDefault="00261E0A" w:rsidP="00EA3BCD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80" w:type="dxa"/>
            <w:vMerge/>
          </w:tcPr>
          <w:p w14:paraId="5E11FE4E" w14:textId="77777777" w:rsidR="00261E0A" w:rsidRPr="004C6741" w:rsidRDefault="00261E0A" w:rsidP="00EA3BCD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414" w:type="dxa"/>
            <w:gridSpan w:val="8"/>
          </w:tcPr>
          <w:p w14:paraId="7355D6B1" w14:textId="77777777" w:rsidR="00261E0A" w:rsidRPr="004C6741" w:rsidRDefault="00261E0A" w:rsidP="00EA3BCD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4C6741">
              <w:rPr>
                <w:sz w:val="24"/>
                <w:szCs w:val="24"/>
              </w:rPr>
              <w:t>недели месяца</w:t>
            </w:r>
          </w:p>
        </w:tc>
        <w:tc>
          <w:tcPr>
            <w:tcW w:w="808" w:type="dxa"/>
            <w:vMerge/>
          </w:tcPr>
          <w:p w14:paraId="3F1A34C5" w14:textId="77777777" w:rsidR="00261E0A" w:rsidRPr="004C6741" w:rsidRDefault="00261E0A" w:rsidP="00EA3BCD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261E0A" w:rsidRPr="004C6741" w14:paraId="324FF721" w14:textId="77777777" w:rsidTr="004C6741">
        <w:tc>
          <w:tcPr>
            <w:tcW w:w="496" w:type="dxa"/>
            <w:vMerge/>
          </w:tcPr>
          <w:p w14:paraId="718695FD" w14:textId="77777777" w:rsidR="00261E0A" w:rsidRPr="004C6741" w:rsidRDefault="00261E0A" w:rsidP="00EA3BCD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80" w:type="dxa"/>
            <w:vMerge/>
          </w:tcPr>
          <w:p w14:paraId="5334F96E" w14:textId="77777777" w:rsidR="00261E0A" w:rsidRPr="004C6741" w:rsidRDefault="00261E0A" w:rsidP="00EA3BCD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14:paraId="3251C7CE" w14:textId="77777777" w:rsidR="00261E0A" w:rsidRPr="004C6741" w:rsidRDefault="00261E0A" w:rsidP="00EA3BCD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4C6741">
              <w:rPr>
                <w:sz w:val="24"/>
                <w:szCs w:val="24"/>
              </w:rPr>
              <w:t>1</w:t>
            </w:r>
          </w:p>
        </w:tc>
        <w:tc>
          <w:tcPr>
            <w:tcW w:w="555" w:type="dxa"/>
          </w:tcPr>
          <w:p w14:paraId="066AF152" w14:textId="77777777" w:rsidR="00261E0A" w:rsidRPr="004C6741" w:rsidRDefault="00261E0A" w:rsidP="00EA3BCD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4C6741">
              <w:rPr>
                <w:sz w:val="24"/>
                <w:szCs w:val="24"/>
              </w:rPr>
              <w:t>2</w:t>
            </w:r>
          </w:p>
        </w:tc>
        <w:tc>
          <w:tcPr>
            <w:tcW w:w="554" w:type="dxa"/>
          </w:tcPr>
          <w:p w14:paraId="4FB89534" w14:textId="77777777" w:rsidR="00261E0A" w:rsidRPr="004C6741" w:rsidRDefault="00261E0A" w:rsidP="00EA3BCD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4C6741">
              <w:rPr>
                <w:sz w:val="24"/>
                <w:szCs w:val="24"/>
              </w:rPr>
              <w:t>3</w:t>
            </w:r>
          </w:p>
        </w:tc>
        <w:tc>
          <w:tcPr>
            <w:tcW w:w="554" w:type="dxa"/>
          </w:tcPr>
          <w:p w14:paraId="7740D17E" w14:textId="77777777" w:rsidR="00261E0A" w:rsidRPr="004C6741" w:rsidRDefault="00261E0A" w:rsidP="00EA3BCD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4C6741">
              <w:rPr>
                <w:sz w:val="24"/>
                <w:szCs w:val="24"/>
              </w:rPr>
              <w:t>4</w:t>
            </w:r>
          </w:p>
        </w:tc>
        <w:tc>
          <w:tcPr>
            <w:tcW w:w="554" w:type="dxa"/>
          </w:tcPr>
          <w:p w14:paraId="0CB1B44E" w14:textId="77777777" w:rsidR="00261E0A" w:rsidRPr="004C6741" w:rsidRDefault="00261E0A" w:rsidP="00EA3BCD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4C6741">
              <w:rPr>
                <w:sz w:val="24"/>
                <w:szCs w:val="24"/>
              </w:rPr>
              <w:t>5</w:t>
            </w:r>
          </w:p>
        </w:tc>
        <w:tc>
          <w:tcPr>
            <w:tcW w:w="554" w:type="dxa"/>
          </w:tcPr>
          <w:p w14:paraId="185ECC9C" w14:textId="77777777" w:rsidR="00261E0A" w:rsidRPr="004C6741" w:rsidRDefault="00261E0A" w:rsidP="00EA3BCD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4C6741">
              <w:rPr>
                <w:sz w:val="24"/>
                <w:szCs w:val="24"/>
              </w:rPr>
              <w:t>6</w:t>
            </w:r>
          </w:p>
        </w:tc>
        <w:tc>
          <w:tcPr>
            <w:tcW w:w="554" w:type="dxa"/>
          </w:tcPr>
          <w:p w14:paraId="07DC3FF6" w14:textId="77777777" w:rsidR="00261E0A" w:rsidRPr="004C6741" w:rsidRDefault="00261E0A" w:rsidP="00EA3BCD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4C6741">
              <w:rPr>
                <w:sz w:val="24"/>
                <w:szCs w:val="24"/>
              </w:rPr>
              <w:t>7</w:t>
            </w:r>
          </w:p>
        </w:tc>
        <w:tc>
          <w:tcPr>
            <w:tcW w:w="513" w:type="dxa"/>
          </w:tcPr>
          <w:p w14:paraId="278E7831" w14:textId="77777777" w:rsidR="00261E0A" w:rsidRPr="004C6741" w:rsidRDefault="00261E0A" w:rsidP="00EA3BCD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4C6741">
              <w:rPr>
                <w:sz w:val="24"/>
                <w:szCs w:val="24"/>
              </w:rPr>
              <w:t>8</w:t>
            </w:r>
          </w:p>
        </w:tc>
        <w:tc>
          <w:tcPr>
            <w:tcW w:w="808" w:type="dxa"/>
            <w:vMerge/>
          </w:tcPr>
          <w:p w14:paraId="1FA5AFA4" w14:textId="77777777" w:rsidR="00261E0A" w:rsidRPr="004C6741" w:rsidRDefault="00261E0A" w:rsidP="00EA3BCD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E22EBF" w:rsidRPr="004C6741" w14:paraId="278F3876" w14:textId="77777777" w:rsidTr="004C6741">
        <w:tc>
          <w:tcPr>
            <w:tcW w:w="496" w:type="dxa"/>
            <w:vMerge/>
          </w:tcPr>
          <w:p w14:paraId="40C86A94" w14:textId="77777777" w:rsidR="00E22EBF" w:rsidRPr="004C6741" w:rsidRDefault="00E22EBF" w:rsidP="00EA3BCD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80" w:type="dxa"/>
            <w:vMerge/>
          </w:tcPr>
          <w:p w14:paraId="63AD9571" w14:textId="77777777" w:rsidR="00E22EBF" w:rsidRPr="004C6741" w:rsidRDefault="00E22EBF" w:rsidP="00EA3BCD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414" w:type="dxa"/>
            <w:gridSpan w:val="8"/>
          </w:tcPr>
          <w:p w14:paraId="13EC83AB" w14:textId="669F4D47" w:rsidR="00E22EBF" w:rsidRPr="004C6741" w:rsidRDefault="00E22EBF" w:rsidP="00EA3BCD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4C6741">
              <w:rPr>
                <w:sz w:val="24"/>
                <w:szCs w:val="24"/>
              </w:rPr>
              <w:t>кол-во часов в неделю</w:t>
            </w:r>
          </w:p>
        </w:tc>
        <w:tc>
          <w:tcPr>
            <w:tcW w:w="808" w:type="dxa"/>
          </w:tcPr>
          <w:p w14:paraId="7383EFB0" w14:textId="77777777" w:rsidR="00E22EBF" w:rsidRPr="004C6741" w:rsidRDefault="00E22EBF" w:rsidP="00EA3BCD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4C6741" w:rsidRPr="004C6741" w14:paraId="6F8599BF" w14:textId="77777777" w:rsidTr="004C6741">
        <w:trPr>
          <w:trHeight w:val="405"/>
        </w:trPr>
        <w:tc>
          <w:tcPr>
            <w:tcW w:w="496" w:type="dxa"/>
            <w:shd w:val="clear" w:color="auto" w:fill="auto"/>
            <w:vAlign w:val="center"/>
          </w:tcPr>
          <w:p w14:paraId="3C75D4B8" w14:textId="718DBC95" w:rsidR="004C6741" w:rsidRPr="004C6741" w:rsidRDefault="004C6741" w:rsidP="004C6741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4C674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F6E661F" w14:textId="460B6829" w:rsidR="004C6741" w:rsidRPr="004C6741" w:rsidRDefault="004C6741" w:rsidP="004C674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C6741">
              <w:rPr>
                <w:iCs/>
                <w:sz w:val="24"/>
                <w:szCs w:val="24"/>
                <w:lang w:eastAsia="ru-RU"/>
              </w:rPr>
              <w:t>Законодательные, нормативные, правовые и нормативно-технические документы в строительстве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19506D7C" w14:textId="7DC4D039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55" w:type="dxa"/>
            <w:vAlign w:val="center"/>
          </w:tcPr>
          <w:p w14:paraId="3D84E6B1" w14:textId="77777777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2E92FA6E" w14:textId="77777777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579E178A" w14:textId="77777777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66F9F135" w14:textId="77777777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1DA7638F" w14:textId="77777777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39A32E9B" w14:textId="77777777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14:paraId="443FB8FD" w14:textId="77777777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5BA8A317" w14:textId="28473DFD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C6741">
              <w:rPr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4C6741" w:rsidRPr="004C6741" w14:paraId="65B191E3" w14:textId="77777777" w:rsidTr="004C6741">
        <w:tc>
          <w:tcPr>
            <w:tcW w:w="496" w:type="dxa"/>
            <w:shd w:val="clear" w:color="auto" w:fill="auto"/>
            <w:vAlign w:val="center"/>
          </w:tcPr>
          <w:p w14:paraId="73681FE8" w14:textId="7937C7BE" w:rsidR="004C6741" w:rsidRPr="004C6741" w:rsidRDefault="004C6741" w:rsidP="004C6741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4C674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C9CFA4B" w14:textId="6BF6B862" w:rsidR="004C6741" w:rsidRPr="004C6741" w:rsidRDefault="004C6741" w:rsidP="004C674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C6741">
              <w:rPr>
                <w:iCs/>
                <w:sz w:val="24"/>
                <w:szCs w:val="24"/>
                <w:lang w:eastAsia="ru-RU"/>
              </w:rPr>
              <w:t>Строительные материалы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2D3B088E" w14:textId="5F9F24F2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55" w:type="dxa"/>
            <w:vAlign w:val="center"/>
          </w:tcPr>
          <w:p w14:paraId="4CC40C6C" w14:textId="385D0DAC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54" w:type="dxa"/>
            <w:vAlign w:val="center"/>
          </w:tcPr>
          <w:p w14:paraId="181D6719" w14:textId="77777777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3B08F815" w14:textId="77777777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62221AD7" w14:textId="77777777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516C8272" w14:textId="77777777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4AD52F2C" w14:textId="77777777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14:paraId="6F7F8A11" w14:textId="77777777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0AE09B46" w14:textId="5021DC1D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C6741">
              <w:rPr>
                <w:b/>
                <w:sz w:val="24"/>
                <w:szCs w:val="24"/>
                <w:lang w:eastAsia="ru-RU"/>
              </w:rPr>
              <w:t>42</w:t>
            </w:r>
          </w:p>
        </w:tc>
      </w:tr>
      <w:tr w:rsidR="004C6741" w:rsidRPr="004C6741" w14:paraId="59766100" w14:textId="77777777" w:rsidTr="004C6741">
        <w:trPr>
          <w:trHeight w:val="255"/>
        </w:trPr>
        <w:tc>
          <w:tcPr>
            <w:tcW w:w="496" w:type="dxa"/>
            <w:shd w:val="clear" w:color="auto" w:fill="auto"/>
            <w:vAlign w:val="center"/>
          </w:tcPr>
          <w:p w14:paraId="683699EA" w14:textId="144A2A89" w:rsidR="004C6741" w:rsidRPr="004C6741" w:rsidRDefault="004C6741" w:rsidP="004C6741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4C674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1BB87CB" w14:textId="7C4E85B5" w:rsidR="004C6741" w:rsidRPr="004C6741" w:rsidRDefault="004C6741" w:rsidP="004C674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C6741">
              <w:rPr>
                <w:iCs/>
                <w:sz w:val="24"/>
                <w:szCs w:val="24"/>
                <w:lang w:eastAsia="ru-RU"/>
              </w:rPr>
              <w:t>Экономика отрасли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62552BCB" w14:textId="3E4C5392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787DFBA9" w14:textId="64E244A4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54" w:type="dxa"/>
            <w:vAlign w:val="center"/>
          </w:tcPr>
          <w:p w14:paraId="142C7856" w14:textId="77777777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09112B20" w14:textId="77777777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72B020B8" w14:textId="77777777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69E43897" w14:textId="77777777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735BDB89" w14:textId="77777777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14:paraId="2601F914" w14:textId="77777777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34BD33BB" w14:textId="3E063022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C6741">
              <w:rPr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4C6741" w:rsidRPr="004C6741" w14:paraId="2228AB45" w14:textId="77777777" w:rsidTr="004C6741">
        <w:trPr>
          <w:trHeight w:val="255"/>
        </w:trPr>
        <w:tc>
          <w:tcPr>
            <w:tcW w:w="496" w:type="dxa"/>
            <w:shd w:val="clear" w:color="auto" w:fill="auto"/>
            <w:vAlign w:val="center"/>
          </w:tcPr>
          <w:p w14:paraId="2D743590" w14:textId="392E2CB1" w:rsidR="004C6741" w:rsidRPr="004C6741" w:rsidRDefault="004C6741" w:rsidP="004C6741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4C674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E3792C1" w14:textId="3B754297" w:rsidR="004C6741" w:rsidRPr="004C6741" w:rsidRDefault="004C6741" w:rsidP="004C674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C6741">
              <w:rPr>
                <w:iCs/>
                <w:sz w:val="24"/>
                <w:szCs w:val="24"/>
                <w:lang w:eastAsia="ru-RU"/>
              </w:rPr>
              <w:t>Организация, управление и планирование в строительстве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1505CDDB" w14:textId="112ED0A6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1AB718F0" w14:textId="0781CC39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54" w:type="dxa"/>
            <w:vAlign w:val="center"/>
          </w:tcPr>
          <w:p w14:paraId="7D446283" w14:textId="05876E9F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54" w:type="dxa"/>
            <w:vAlign w:val="center"/>
          </w:tcPr>
          <w:p w14:paraId="438425B0" w14:textId="77777777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3FA6B292" w14:textId="77777777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791D5883" w14:textId="77777777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75D992BF" w14:textId="77777777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14:paraId="36DF9EA6" w14:textId="77777777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3BD62A7C" w14:textId="0E715BE6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C6741">
              <w:rPr>
                <w:b/>
                <w:sz w:val="24"/>
                <w:szCs w:val="24"/>
                <w:lang w:eastAsia="ru-RU"/>
              </w:rPr>
              <w:t>36</w:t>
            </w:r>
          </w:p>
        </w:tc>
      </w:tr>
      <w:tr w:rsidR="004C6741" w:rsidRPr="004C6741" w14:paraId="64722417" w14:textId="77777777" w:rsidTr="004C6741">
        <w:trPr>
          <w:trHeight w:val="255"/>
        </w:trPr>
        <w:tc>
          <w:tcPr>
            <w:tcW w:w="496" w:type="dxa"/>
            <w:shd w:val="clear" w:color="auto" w:fill="auto"/>
            <w:vAlign w:val="center"/>
          </w:tcPr>
          <w:p w14:paraId="0D3F2FD7" w14:textId="6C795328" w:rsidR="004C6741" w:rsidRPr="004C6741" w:rsidRDefault="004C6741" w:rsidP="004C6741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4C6741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5782344" w14:textId="77777777" w:rsidR="004C6741" w:rsidRPr="004C6741" w:rsidRDefault="004C6741" w:rsidP="004C674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C674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Архитектура гражданских и промышленных зданий и</w:t>
            </w:r>
          </w:p>
          <w:p w14:paraId="4C1B004E" w14:textId="6CED9362" w:rsidR="004C6741" w:rsidRPr="004C6741" w:rsidRDefault="004C6741" w:rsidP="004C674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C6741">
              <w:rPr>
                <w:iCs/>
                <w:sz w:val="24"/>
                <w:szCs w:val="24"/>
                <w:lang w:eastAsia="ru-RU"/>
              </w:rPr>
              <w:t>сооружений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42E788D4" w14:textId="4C072428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4778F459" w14:textId="77777777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0642D12E" w14:textId="484106B8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54" w:type="dxa"/>
            <w:vAlign w:val="center"/>
          </w:tcPr>
          <w:p w14:paraId="4C5F72D4" w14:textId="3276396D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54" w:type="dxa"/>
            <w:vAlign w:val="center"/>
          </w:tcPr>
          <w:p w14:paraId="04C513CC" w14:textId="77777777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1795385A" w14:textId="77777777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529F93DC" w14:textId="77777777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14:paraId="4EF83D7B" w14:textId="77777777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245B7A5E" w14:textId="2DDF4E56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C6741">
              <w:rPr>
                <w:b/>
                <w:sz w:val="24"/>
                <w:szCs w:val="24"/>
                <w:lang w:eastAsia="ru-RU"/>
              </w:rPr>
              <w:t>36</w:t>
            </w:r>
          </w:p>
        </w:tc>
      </w:tr>
      <w:tr w:rsidR="004C6741" w:rsidRPr="004C6741" w14:paraId="5705699F" w14:textId="77777777" w:rsidTr="004C6741">
        <w:trPr>
          <w:trHeight w:val="255"/>
        </w:trPr>
        <w:tc>
          <w:tcPr>
            <w:tcW w:w="496" w:type="dxa"/>
            <w:shd w:val="clear" w:color="auto" w:fill="auto"/>
            <w:vAlign w:val="center"/>
          </w:tcPr>
          <w:p w14:paraId="09DF6C30" w14:textId="4FFC5E3A" w:rsidR="004C6741" w:rsidRPr="004C6741" w:rsidRDefault="004C6741" w:rsidP="004C6741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4C6741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B461B24" w14:textId="1FB7B688" w:rsidR="004C6741" w:rsidRPr="004C6741" w:rsidRDefault="004C6741" w:rsidP="004C674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C6741">
              <w:rPr>
                <w:iCs/>
                <w:sz w:val="24"/>
                <w:szCs w:val="24"/>
              </w:rPr>
              <w:t>Инновации в строительной отрасли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2B8C2CA4" w14:textId="4902E0AE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3B994D05" w14:textId="77777777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032C9090" w14:textId="77777777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5FB28C53" w14:textId="332FD830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54" w:type="dxa"/>
            <w:vAlign w:val="center"/>
          </w:tcPr>
          <w:p w14:paraId="5FBE25D8" w14:textId="77777777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1CBEAA36" w14:textId="77777777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59948BD1" w14:textId="77777777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14:paraId="32C4C597" w14:textId="77777777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41DD0494" w14:textId="6ACD1387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C6741">
              <w:rPr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4C6741" w:rsidRPr="004C6741" w14:paraId="64E62ECE" w14:textId="77777777" w:rsidTr="004C6741">
        <w:trPr>
          <w:trHeight w:val="255"/>
        </w:trPr>
        <w:tc>
          <w:tcPr>
            <w:tcW w:w="496" w:type="dxa"/>
            <w:shd w:val="clear" w:color="auto" w:fill="auto"/>
            <w:vAlign w:val="center"/>
          </w:tcPr>
          <w:p w14:paraId="05B1DA06" w14:textId="2A60375C" w:rsidR="004C6741" w:rsidRPr="004C6741" w:rsidRDefault="004C6741" w:rsidP="004C6741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4C6741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305C2D1" w14:textId="48389498" w:rsidR="004C6741" w:rsidRPr="004C6741" w:rsidRDefault="004C6741" w:rsidP="004C674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C6741">
              <w:rPr>
                <w:iCs/>
                <w:sz w:val="24"/>
                <w:szCs w:val="24"/>
              </w:rPr>
              <w:t xml:space="preserve">Виды строительных машин и механизмов и особенности их эксплуатации 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5F0F8CF6" w14:textId="0E725E5D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729FACAE" w14:textId="77777777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72B07DF4" w14:textId="77777777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77DCE576" w14:textId="4D858214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54" w:type="dxa"/>
            <w:vAlign w:val="center"/>
          </w:tcPr>
          <w:p w14:paraId="705BC864" w14:textId="15DC0E89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54" w:type="dxa"/>
            <w:vAlign w:val="center"/>
          </w:tcPr>
          <w:p w14:paraId="0C238D28" w14:textId="77777777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4AEAEF81" w14:textId="77777777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14:paraId="31F2F5A4" w14:textId="77777777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50C65CE2" w14:textId="58731D86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C6741">
              <w:rPr>
                <w:b/>
                <w:sz w:val="24"/>
                <w:szCs w:val="24"/>
                <w:lang w:eastAsia="ru-RU"/>
              </w:rPr>
              <w:t>16</w:t>
            </w:r>
          </w:p>
        </w:tc>
      </w:tr>
      <w:tr w:rsidR="004C6741" w:rsidRPr="004C6741" w14:paraId="2C6FAC69" w14:textId="77777777" w:rsidTr="004C6741">
        <w:trPr>
          <w:trHeight w:val="255"/>
        </w:trPr>
        <w:tc>
          <w:tcPr>
            <w:tcW w:w="496" w:type="dxa"/>
            <w:shd w:val="clear" w:color="auto" w:fill="auto"/>
            <w:vAlign w:val="center"/>
          </w:tcPr>
          <w:p w14:paraId="6D9E7378" w14:textId="66B140C0" w:rsidR="004C6741" w:rsidRPr="004C6741" w:rsidRDefault="004C6741" w:rsidP="004C6741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4C6741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2C0AC3D" w14:textId="390DF1CC" w:rsidR="004C6741" w:rsidRPr="004C6741" w:rsidRDefault="004C6741" w:rsidP="004C674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C6741">
              <w:rPr>
                <w:iCs/>
                <w:sz w:val="24"/>
                <w:szCs w:val="24"/>
              </w:rPr>
              <w:t>Строительные конструкции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649CA4DB" w14:textId="549ABF85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686D59C5" w14:textId="77777777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4619D034" w14:textId="77777777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67553B79" w14:textId="77777777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4BD76FF7" w14:textId="36266C5F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54" w:type="dxa"/>
            <w:vAlign w:val="center"/>
          </w:tcPr>
          <w:p w14:paraId="22EF3CDC" w14:textId="77777777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4EFE8D80" w14:textId="77777777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14:paraId="16874F94" w14:textId="77777777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60049FB4" w14:textId="534084B5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C6741">
              <w:rPr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4C6741" w:rsidRPr="004C6741" w14:paraId="7F86631D" w14:textId="77777777" w:rsidTr="004C6741">
        <w:trPr>
          <w:trHeight w:val="255"/>
        </w:trPr>
        <w:tc>
          <w:tcPr>
            <w:tcW w:w="496" w:type="dxa"/>
            <w:shd w:val="clear" w:color="auto" w:fill="auto"/>
            <w:vAlign w:val="center"/>
          </w:tcPr>
          <w:p w14:paraId="533600D3" w14:textId="4905B2D2" w:rsidR="004C6741" w:rsidRPr="004C6741" w:rsidRDefault="004C6741" w:rsidP="004C6741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4C6741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9CA7FD5" w14:textId="7AAA08A3" w:rsidR="004C6741" w:rsidRPr="004C6741" w:rsidRDefault="004C6741" w:rsidP="004C674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C6741">
              <w:rPr>
                <w:iCs/>
                <w:sz w:val="24"/>
                <w:szCs w:val="24"/>
              </w:rPr>
              <w:t>Правила выполнения рабочей документации архитектурных и конструктивных решений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4896FEC5" w14:textId="4FB231D3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63B8B716" w14:textId="77777777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4054B9EF" w14:textId="77777777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0D6DD1BB" w14:textId="77777777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4913A67C" w14:textId="6C7896C2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54" w:type="dxa"/>
            <w:vAlign w:val="center"/>
          </w:tcPr>
          <w:p w14:paraId="11E6BBB1" w14:textId="77777777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5BBB2434" w14:textId="77777777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14:paraId="3568D3DB" w14:textId="77777777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119440CB" w14:textId="6D2FE439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C6741">
              <w:rPr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4C6741" w:rsidRPr="004C6741" w14:paraId="12CDCF70" w14:textId="77777777" w:rsidTr="004C6741">
        <w:trPr>
          <w:trHeight w:val="255"/>
        </w:trPr>
        <w:tc>
          <w:tcPr>
            <w:tcW w:w="496" w:type="dxa"/>
            <w:shd w:val="clear" w:color="auto" w:fill="auto"/>
            <w:vAlign w:val="center"/>
          </w:tcPr>
          <w:p w14:paraId="619558A7" w14:textId="55FDF399" w:rsidR="004C6741" w:rsidRPr="004C6741" w:rsidRDefault="004C6741" w:rsidP="004C6741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4C674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976E818" w14:textId="175F5528" w:rsidR="004C6741" w:rsidRPr="004C6741" w:rsidRDefault="004C6741" w:rsidP="004C674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C6741">
              <w:rPr>
                <w:iCs/>
                <w:sz w:val="24"/>
                <w:szCs w:val="24"/>
                <w:lang w:eastAsia="ru-RU"/>
              </w:rPr>
              <w:t>Основные требования к выполнению проектно-изыскательских работ и согласованию документации на строительство зданий и сооружений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21B2AA00" w14:textId="022E43B2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5E308E33" w14:textId="77777777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07CC3052" w14:textId="77777777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3F665B95" w14:textId="77777777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54D439E5" w14:textId="693C734E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54" w:type="dxa"/>
            <w:vAlign w:val="center"/>
          </w:tcPr>
          <w:p w14:paraId="6CBDED11" w14:textId="29355639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54" w:type="dxa"/>
            <w:vAlign w:val="center"/>
          </w:tcPr>
          <w:p w14:paraId="4D3C8E13" w14:textId="77777777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14:paraId="27235422" w14:textId="77777777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115F5F0A" w14:textId="6153620E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C6741">
              <w:rPr>
                <w:b/>
                <w:sz w:val="24"/>
                <w:szCs w:val="24"/>
                <w:lang w:eastAsia="ru-RU"/>
              </w:rPr>
              <w:t>16</w:t>
            </w:r>
          </w:p>
        </w:tc>
      </w:tr>
      <w:tr w:rsidR="004C6741" w:rsidRPr="004C6741" w14:paraId="4B1C9F82" w14:textId="77777777" w:rsidTr="004C6741">
        <w:trPr>
          <w:trHeight w:val="255"/>
        </w:trPr>
        <w:tc>
          <w:tcPr>
            <w:tcW w:w="496" w:type="dxa"/>
            <w:shd w:val="clear" w:color="auto" w:fill="auto"/>
            <w:vAlign w:val="center"/>
          </w:tcPr>
          <w:p w14:paraId="7C9BB621" w14:textId="77D01C2D" w:rsidR="004C6741" w:rsidRPr="004C6741" w:rsidRDefault="004C6741" w:rsidP="004C6741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4C674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CA703E6" w14:textId="05D5D593" w:rsidR="004C6741" w:rsidRPr="004C6741" w:rsidRDefault="004C6741" w:rsidP="004C674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C6741">
              <w:rPr>
                <w:iCs/>
                <w:sz w:val="24"/>
                <w:szCs w:val="24"/>
                <w:lang w:eastAsia="ru-RU"/>
              </w:rPr>
              <w:t>Электронная документация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2E4D8EC2" w14:textId="43E7C78D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706A7A38" w14:textId="77777777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3FDFBD11" w14:textId="77777777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0564FF6F" w14:textId="77777777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0EA7F907" w14:textId="77777777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5D0941C1" w14:textId="7E399967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54" w:type="dxa"/>
            <w:vAlign w:val="center"/>
          </w:tcPr>
          <w:p w14:paraId="472C7C81" w14:textId="77777777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14:paraId="10B13037" w14:textId="77777777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78936F2A" w14:textId="56E59CF5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C6741">
              <w:rPr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4C6741" w:rsidRPr="004C6741" w14:paraId="0C317223" w14:textId="77777777" w:rsidTr="004C6741">
        <w:trPr>
          <w:trHeight w:val="255"/>
        </w:trPr>
        <w:tc>
          <w:tcPr>
            <w:tcW w:w="496" w:type="dxa"/>
            <w:shd w:val="clear" w:color="auto" w:fill="auto"/>
            <w:vAlign w:val="center"/>
          </w:tcPr>
          <w:p w14:paraId="242024CE" w14:textId="539EA99E" w:rsidR="004C6741" w:rsidRPr="004C6741" w:rsidRDefault="004C6741" w:rsidP="004C6741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4C674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030BFDE" w14:textId="08DE0784" w:rsidR="004C6741" w:rsidRPr="004C6741" w:rsidRDefault="004C6741" w:rsidP="004C674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C6741">
              <w:rPr>
                <w:iCs/>
                <w:sz w:val="24"/>
                <w:szCs w:val="24"/>
                <w:lang w:eastAsia="ru-RU"/>
              </w:rPr>
              <w:t>Ценообразование и сметное нормирование в строительстве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693D50A2" w14:textId="2DDF356E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704B3E67" w14:textId="77777777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11A5DEB2" w14:textId="77777777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235D0E16" w14:textId="77777777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43F2170B" w14:textId="77777777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396ACB8D" w14:textId="72FC1222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54" w:type="dxa"/>
            <w:vAlign w:val="center"/>
          </w:tcPr>
          <w:p w14:paraId="510FAFCC" w14:textId="4B508F99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3" w:type="dxa"/>
            <w:vAlign w:val="center"/>
          </w:tcPr>
          <w:p w14:paraId="61D7FB33" w14:textId="77777777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35CCC86B" w14:textId="41C35618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C6741">
              <w:rPr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4C6741" w:rsidRPr="004C6741" w14:paraId="0E590E86" w14:textId="77777777" w:rsidTr="004C6741">
        <w:trPr>
          <w:trHeight w:val="255"/>
        </w:trPr>
        <w:tc>
          <w:tcPr>
            <w:tcW w:w="496" w:type="dxa"/>
            <w:shd w:val="clear" w:color="auto" w:fill="auto"/>
            <w:vAlign w:val="center"/>
          </w:tcPr>
          <w:p w14:paraId="5FF46435" w14:textId="25DB8A9A" w:rsidR="004C6741" w:rsidRPr="004C6741" w:rsidRDefault="004C6741" w:rsidP="004C6741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4C674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DB527A3" w14:textId="7260F1CF" w:rsidR="004C6741" w:rsidRPr="004C6741" w:rsidRDefault="004C6741" w:rsidP="004C674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C6741">
              <w:rPr>
                <w:iCs/>
                <w:sz w:val="24"/>
                <w:szCs w:val="24"/>
                <w:lang w:eastAsia="ru-RU"/>
              </w:rPr>
              <w:t>Требования охраны труда, пожарной безопасности, электробезопасности, производственной санитарии и гигиены труда, оказание первой помощи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69BE5EA5" w14:textId="67119932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4741D641" w14:textId="77777777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43C54E2F" w14:textId="77777777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0355415C" w14:textId="77777777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78B9298E" w14:textId="77777777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727C2332" w14:textId="77777777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1F5F3A9D" w14:textId="15F7B633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13" w:type="dxa"/>
            <w:vAlign w:val="center"/>
          </w:tcPr>
          <w:p w14:paraId="23585FD8" w14:textId="77777777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1061ADE6" w14:textId="7DCAB08E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C6741">
              <w:rPr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4C6741" w:rsidRPr="004C6741" w14:paraId="399D6959" w14:textId="77777777" w:rsidTr="004C6741">
        <w:trPr>
          <w:trHeight w:val="255"/>
        </w:trPr>
        <w:tc>
          <w:tcPr>
            <w:tcW w:w="496" w:type="dxa"/>
            <w:shd w:val="clear" w:color="auto" w:fill="auto"/>
            <w:vAlign w:val="center"/>
          </w:tcPr>
          <w:p w14:paraId="098EE67A" w14:textId="32A2E293" w:rsidR="004C6741" w:rsidRPr="004C6741" w:rsidRDefault="004C6741" w:rsidP="004C6741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14:paraId="4A2C87D9" w14:textId="2DDB012A" w:rsidR="004C6741" w:rsidRPr="004C6741" w:rsidRDefault="004C6741" w:rsidP="004C674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C6741">
              <w:rPr>
                <w:b/>
                <w:iCs/>
                <w:sz w:val="24"/>
                <w:szCs w:val="24"/>
                <w:lang w:eastAsia="ru-RU"/>
              </w:rPr>
              <w:t>Итоговая аттестация (Квалификационный экзамен)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29646C25" w14:textId="292F0402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0C9598E4" w14:textId="77777777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62172750" w14:textId="77777777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2D4C02A7" w14:textId="77777777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580E8B4C" w14:textId="77777777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4102B927" w14:textId="77777777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2085DF24" w14:textId="5B157B66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3" w:type="dxa"/>
            <w:vAlign w:val="center"/>
          </w:tcPr>
          <w:p w14:paraId="4ACE36FA" w14:textId="77777777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641FF8EC" w14:textId="63E42F9F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C6741">
              <w:rPr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4C6741" w:rsidRPr="004C6741" w14:paraId="77AEA815" w14:textId="77777777" w:rsidTr="004C6741">
        <w:trPr>
          <w:trHeight w:val="255"/>
        </w:trPr>
        <w:tc>
          <w:tcPr>
            <w:tcW w:w="496" w:type="dxa"/>
            <w:shd w:val="clear" w:color="auto" w:fill="auto"/>
            <w:vAlign w:val="center"/>
          </w:tcPr>
          <w:p w14:paraId="66DF5F96" w14:textId="333D43EB" w:rsidR="004C6741" w:rsidRPr="004C6741" w:rsidRDefault="004C6741" w:rsidP="004C6741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14:paraId="2262D8AF" w14:textId="506353D4" w:rsidR="004C6741" w:rsidRPr="004C6741" w:rsidRDefault="004C6741" w:rsidP="004C674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C6741">
              <w:rPr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451F6739" w14:textId="4559B8C9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C6741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55" w:type="dxa"/>
            <w:vAlign w:val="center"/>
          </w:tcPr>
          <w:p w14:paraId="60C7D1A4" w14:textId="55309F15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C6741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54" w:type="dxa"/>
            <w:vAlign w:val="center"/>
          </w:tcPr>
          <w:p w14:paraId="6CC27BE8" w14:textId="39276977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C6741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54" w:type="dxa"/>
            <w:vAlign w:val="center"/>
          </w:tcPr>
          <w:p w14:paraId="7C1872BB" w14:textId="5194747F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C6741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54" w:type="dxa"/>
            <w:vAlign w:val="center"/>
          </w:tcPr>
          <w:p w14:paraId="50F66F16" w14:textId="657CACB0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C6741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54" w:type="dxa"/>
            <w:vAlign w:val="center"/>
          </w:tcPr>
          <w:p w14:paraId="19108246" w14:textId="5AC7AD8E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C6741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54" w:type="dxa"/>
            <w:vAlign w:val="center"/>
          </w:tcPr>
          <w:p w14:paraId="296284C2" w14:textId="4F0DD50F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C6741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513" w:type="dxa"/>
            <w:vAlign w:val="center"/>
          </w:tcPr>
          <w:p w14:paraId="438BCB56" w14:textId="77777777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6504794F" w14:textId="4403C04D" w:rsidR="004C6741" w:rsidRPr="004C6741" w:rsidRDefault="004C6741" w:rsidP="004C6741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C6741">
              <w:rPr>
                <w:b/>
                <w:sz w:val="24"/>
                <w:szCs w:val="24"/>
              </w:rPr>
              <w:t>270</w:t>
            </w:r>
          </w:p>
        </w:tc>
      </w:tr>
    </w:tbl>
    <w:p w14:paraId="177F409E" w14:textId="77777777" w:rsidR="0094459A" w:rsidRPr="0094459A" w:rsidRDefault="0094459A" w:rsidP="001E44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9" w:name="_Hlk91664555"/>
      <w:bookmarkStart w:id="20" w:name="_Hlk90561018"/>
      <w:bookmarkStart w:id="21" w:name="_Hlk88814666"/>
      <w:r w:rsidRPr="00944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РАБОЧАЯ ПРОГРАММА. </w:t>
      </w:r>
    </w:p>
    <w:p w14:paraId="07DE99E9" w14:textId="4721D243" w:rsidR="0094459A" w:rsidRPr="0094459A" w:rsidRDefault="0094459A" w:rsidP="001E44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4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УЧЕБНЫХ </w:t>
      </w:r>
      <w:r w:rsidR="004C6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РАЗДЕЛОВ</w:t>
      </w:r>
    </w:p>
    <w:bookmarkEnd w:id="19"/>
    <w:p w14:paraId="5A8AD374" w14:textId="77777777" w:rsidR="00184335" w:rsidRDefault="00184335" w:rsidP="001E449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20"/>
    <w:bookmarkEnd w:id="21"/>
    <w:p w14:paraId="69A76375" w14:textId="4A62FC37" w:rsidR="004C6741" w:rsidRDefault="004C6741" w:rsidP="004C67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Pr="004C6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Законодательные, нормативные, правовые и нормативно-технические документы в строительстве</w:t>
      </w:r>
    </w:p>
    <w:p w14:paraId="70CB5A20" w14:textId="77777777" w:rsidR="004C6741" w:rsidRDefault="004C6741" w:rsidP="004C67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96EE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Нормативные правовые акты и документы системы технического регулирования и стандартизации в сфере градостроительной деятельности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444D66D3" w14:textId="77777777" w:rsidR="004C6741" w:rsidRDefault="004C6741" w:rsidP="004C67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C25F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нормативных технических и руководящих документов к составу и оформлению исполнительной и учетной документации по подготовке производства вида строительных работ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686E8763" w14:textId="77777777" w:rsidR="004C6741" w:rsidRDefault="004C6741" w:rsidP="004C67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77B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нормативных правовых актов, документов системы технического регулирования и стандартизации в сфере градостроительной деятельности к составу и последовательности выполнения подготовительных работ на участке производства вида строительных работ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734CDFE4" w14:textId="77777777" w:rsidR="004C6741" w:rsidRPr="00777BCC" w:rsidRDefault="004C6741" w:rsidP="004C67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77B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нормативных правовых актов, документов системы технического регулирования и стандартизации в сфере градостроительной деятельности к организации и технологическому процессу производства вида строительных работ, в том числе работ по сносу объектов капитального строительства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6736227D" w14:textId="77777777" w:rsidR="004C6741" w:rsidRPr="00CC25FD" w:rsidRDefault="004C6741" w:rsidP="004C67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C25F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нормативных технических и руководящих документов к оформлению наряда-допуска на строительные работы повышенной опасности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22D60E92" w14:textId="77777777" w:rsidR="004C6741" w:rsidRDefault="004C6741" w:rsidP="004C67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431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нормативных правовых актов, документов системы технического регулирования и стандартизации в сфере градостроительной деятельности к составу и последовательности выполняемых технологических операций, качеству выполнения технологических операций и качеству результатов производства вида строительных работ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5272B966" w14:textId="77777777" w:rsidR="004C6741" w:rsidRPr="004C6741" w:rsidRDefault="004C6741" w:rsidP="004C67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9F7F8E" w14:textId="1807D56B" w:rsidR="004C6741" w:rsidRDefault="004C6741" w:rsidP="004C67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Pr="004C6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Строительные материалы</w:t>
      </w:r>
    </w:p>
    <w:p w14:paraId="589AADCB" w14:textId="77777777" w:rsidR="004C6741" w:rsidRDefault="004C6741" w:rsidP="004C67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1D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строительных материалов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361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и структура строительных материалов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C9941F0" w14:textId="410A3AE9" w:rsidR="004C6741" w:rsidRPr="00F361DC" w:rsidRDefault="004C6741" w:rsidP="004C67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1D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Свойства строительных материалов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361D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Физические свойства материалов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361DC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Химические свойства. Механические свойства строительных материалов. Технологические свойства строительных материалов. Эксплуатационные свойства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07CD91" w14:textId="0227DB8F" w:rsidR="004C6741" w:rsidRPr="00F361DC" w:rsidRDefault="004C6741" w:rsidP="004C67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1D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источники сырья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361DC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Древесные строительные материалы и изделия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361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Природные каменные материалы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361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Искусственные обжиговые (керамические) материалы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361DC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Керамические материалы и изделия из легкоплавких глин. Керамические материалы и изделия из тугоплавких глин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BD90B4" w14:textId="0959B830" w:rsidR="004C6741" w:rsidRPr="00F361DC" w:rsidRDefault="004C6741" w:rsidP="004C67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1D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Стекло и стеклянные изделия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361D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Свойства стекол. Виды стекол. Виды изделий из стекла</w:t>
      </w:r>
    </w:p>
    <w:p w14:paraId="2A703DDA" w14:textId="0BEEA8B5" w:rsidR="004C6741" w:rsidRPr="00F361DC" w:rsidRDefault="004C6741" w:rsidP="004C67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1D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Металлы и металлические изделия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361D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Черные металлы. Цветные металлы и сплавы. Коррозия металлов и защита от нее</w:t>
      </w:r>
    </w:p>
    <w:p w14:paraId="6CBDF51D" w14:textId="4545D6FF" w:rsidR="004C6741" w:rsidRPr="00F361DC" w:rsidRDefault="004C6741" w:rsidP="004C67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1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Полимерные материалы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361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Исходные полимерные материалы. Основы производства изделий из пластмасс. Полимерные трубы. Полимерные мастики и бетоны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58A55A" w14:textId="1F846D39" w:rsidR="004C6741" w:rsidRPr="00F361DC" w:rsidRDefault="004C6741" w:rsidP="004C67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1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Классификация вяжущих материалов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361D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Органические вяжущие материалы, растворы и бетоны на их основе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61DC">
        <w:rPr>
          <w:rFonts w:ascii="Times New Roman" w:eastAsia="Times New Roman" w:hAnsi="Times New Roman" w:cs="Times New Roman"/>
          <w:sz w:val="28"/>
          <w:szCs w:val="28"/>
          <w:lang w:eastAsia="ru-RU"/>
        </w:rPr>
        <w:t>Битумные материалы. Дегтевые материалы. Асфальтовые растворы. Асфальтобетоны</w:t>
      </w:r>
      <w:r w:rsid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B88F3C" w14:textId="3B40FEC3" w:rsidR="004C6741" w:rsidRPr="00F361DC" w:rsidRDefault="004C6741" w:rsidP="004C67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1D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Воздушные вяжущие вещества</w:t>
      </w:r>
      <w:r w:rsid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361DC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Гипсовые вяжущие вещества. Воздушная известь. Магнезиальные вяжущие материалы. Растворимое (жидкое) стекло</w:t>
      </w:r>
      <w:r w:rsid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BBD0B6" w14:textId="452EF5F7" w:rsidR="004C6741" w:rsidRPr="00F361DC" w:rsidRDefault="004C6741" w:rsidP="004C67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1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Портландцемент</w:t>
      </w:r>
      <w:r w:rsid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361D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Специальные виды цементов</w:t>
      </w:r>
      <w:r w:rsid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361D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и изделия на основе минеральных вяжущих веществ</w:t>
      </w:r>
      <w:r w:rsid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361D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Строительные растворы. Сухие строительные смеси. Бетоны. Бетонная смесь и ее свойства. Структура бетона. Свойства бетона. Расчет состава тяжелого бетона. Железобетон</w:t>
      </w:r>
    </w:p>
    <w:p w14:paraId="2B0EB4B0" w14:textId="4AFC8E1A" w:rsidR="004C6741" w:rsidRPr="00F361DC" w:rsidRDefault="004C6741" w:rsidP="004C67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1D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Теплоизоляционные материалы</w:t>
      </w:r>
      <w:r w:rsid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361D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Органические теплоизоляционные материалы. Неорганические теплоизоляционные материалы</w:t>
      </w:r>
      <w:r w:rsid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. О</w:t>
      </w:r>
      <w:r w:rsidRPr="00F361D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ценка качества материалов</w:t>
      </w:r>
      <w:r w:rsid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A87F58F" w14:textId="77777777" w:rsidR="004C6741" w:rsidRPr="004C6741" w:rsidRDefault="004C6741" w:rsidP="004C67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ED54AF" w14:textId="55E04998" w:rsidR="004C6741" w:rsidRDefault="004C6741" w:rsidP="004C67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Pr="004C6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Экономика отрасли</w:t>
      </w:r>
    </w:p>
    <w:p w14:paraId="56A2AE02" w14:textId="77777777" w:rsidR="00C26C2F" w:rsidRPr="008279D3" w:rsidRDefault="00C26C2F" w:rsidP="00C26C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279D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Экономическая сущность   строительства.   </w:t>
      </w:r>
    </w:p>
    <w:p w14:paraId="39FA56DF" w14:textId="77777777" w:rsidR="00C26C2F" w:rsidRPr="008279D3" w:rsidRDefault="00C26C2F" w:rsidP="00C26C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279D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Экономические особенности строительства. </w:t>
      </w:r>
    </w:p>
    <w:p w14:paraId="53E3822D" w14:textId="77777777" w:rsidR="00C26C2F" w:rsidRPr="008279D3" w:rsidRDefault="00C26C2F" w:rsidP="00C26C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279D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Ценообразование в строительстве. </w:t>
      </w:r>
    </w:p>
    <w:p w14:paraId="5A05D808" w14:textId="77777777" w:rsidR="00C26C2F" w:rsidRPr="008279D3" w:rsidRDefault="00C26C2F" w:rsidP="00C26C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279D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Сметное дело и сметная стоимость строительства.</w:t>
      </w:r>
    </w:p>
    <w:p w14:paraId="2D3D8306" w14:textId="77777777" w:rsidR="00C26C2F" w:rsidRPr="008279D3" w:rsidRDefault="00C26C2F" w:rsidP="00C26C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279D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Оценка стоимости недвижимых объектов. </w:t>
      </w:r>
    </w:p>
    <w:p w14:paraId="2BD84809" w14:textId="77777777" w:rsidR="00C26C2F" w:rsidRPr="008279D3" w:rsidRDefault="00C26C2F" w:rsidP="00C26C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279D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Бизнес-план инвестиционного проекта. </w:t>
      </w:r>
    </w:p>
    <w:p w14:paraId="2350465B" w14:textId="77777777" w:rsidR="00C26C2F" w:rsidRPr="008279D3" w:rsidRDefault="00C26C2F" w:rsidP="00C26C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279D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Экономное использование строительных ресурсов. </w:t>
      </w:r>
    </w:p>
    <w:p w14:paraId="59A7D6AA" w14:textId="77777777" w:rsidR="00C26C2F" w:rsidRDefault="00C26C2F" w:rsidP="00C26C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279D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Коммерческая деятельность строительных организаций.</w:t>
      </w:r>
    </w:p>
    <w:p w14:paraId="309E14F1" w14:textId="77777777" w:rsidR="004C6741" w:rsidRPr="004C6741" w:rsidRDefault="004C6741" w:rsidP="004C67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D69F35" w14:textId="59E5C2E0" w:rsidR="004C6741" w:rsidRDefault="004C6741" w:rsidP="004C67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Pr="004C6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Организация, управление и планирование в строительстве</w:t>
      </w:r>
    </w:p>
    <w:p w14:paraId="31B18712" w14:textId="383584D0" w:rsidR="00C26C2F" w:rsidRPr="00C26C2F" w:rsidRDefault="00C26C2F" w:rsidP="00C26C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положения и понятия организации и планирования в строительстве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Становление и развитие науки и практики организации строительства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Исторические аспекты развития науки и практики организации строительства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науки и практики организации строительства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Цели, задачи и эффективность организации строительства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Этапы строительства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строительства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5E950F7" w14:textId="7834F341" w:rsidR="00C26C2F" w:rsidRDefault="00C26C2F" w:rsidP="00C26C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проектно-изыскательских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Проектирование в строительстве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Типы проектных и изыскательских организаций в строительстве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Изыскания в строительстве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E789E4D" w14:textId="226500B2" w:rsidR="00C26C2F" w:rsidRPr="00C26C2F" w:rsidRDefault="00C26C2F" w:rsidP="00C26C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строительного производства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подготовки строительного производства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организационно-техническая подготовка к строительству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Техническая подготовка к строительству объектов и их комплексов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Техническая и технологическая подготовка к строительному производству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93C2045" w14:textId="17D87EB7" w:rsidR="00C26C2F" w:rsidRPr="00C26C2F" w:rsidRDefault="00C26C2F" w:rsidP="00C26C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Организационно-технологическое проектирование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и виды организационно-технологической проектной документации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и содержание проекта организации строительства (ПОС) и проекта производства работ (ППР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330A9848" w14:textId="6781E1FC" w:rsidR="00C26C2F" w:rsidRPr="00C26C2F" w:rsidRDefault="00C26C2F" w:rsidP="00C26C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Календарное планирование строительства комплекса зданий и сооружений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 задачи календарного планирования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принципы и последовательность разработки календарного плана строительства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Технико-экономическое сравнение календарных планов строительства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EC1A24D" w14:textId="7CC76087" w:rsidR="00C26C2F" w:rsidRPr="00C26C2F" w:rsidRDefault="00C26C2F" w:rsidP="00C26C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Моделирование в организационно-технологическом проектировании. Сетевое моделирование при строительстве объектов и комплексов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Понятия о модели и моделировании. Виды моделей. Модели, применяемые в организации строительства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построения сетевой модели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параметров сетевого графика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Оптимизация сетевого графика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423BEC" w14:textId="07CF0F09" w:rsidR="00C26C2F" w:rsidRPr="00C26C2F" w:rsidRDefault="00C26C2F" w:rsidP="00C26C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Поточная организация строительства объектов и комплексов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закономерности, параметры и разновидности строительного потока (СП)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понятия поточной организации производства в строительстве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Последовательность формирования потоков. Расчет строительных потоков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Последовательность формирования потоков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Расчеты параметров потоков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CCBEB81" w14:textId="2D8086A4" w:rsidR="00C26C2F" w:rsidRPr="00C26C2F" w:rsidRDefault="00C26C2F" w:rsidP="00C26C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Строительные генеральные планы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Назначение и виды </w:t>
      </w:r>
      <w:proofErr w:type="spellStart"/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стройгенпланов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строительного производства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и размещение монтажных механизмов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подсобно-вспомогательного хозяйства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временных дорог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</w:t>
      </w:r>
      <w:proofErr w:type="spellStart"/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приобъектных</w:t>
      </w:r>
      <w:proofErr w:type="spellEnd"/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складов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Временные здания и сооружения</w:t>
      </w:r>
    </w:p>
    <w:p w14:paraId="5214772D" w14:textId="36BA0829" w:rsidR="00C26C2F" w:rsidRPr="00C26C2F" w:rsidRDefault="00C26C2F" w:rsidP="00C26C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материально-технического обеспечения строительства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Материально-техническая база строительства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организации материально-технического обеспечения строительного производства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строительного производства материалами, конструкциями и изделиями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материально-технических ресурсов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Логистика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 материалов: учет и контроль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0FE55E9" w14:textId="19D7EAC8" w:rsidR="00C26C2F" w:rsidRPr="00C26C2F" w:rsidRDefault="00C26C2F" w:rsidP="00C26C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эксплуатация парка строительных машин Виды лизинга в строительстве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Комплексная механизация, задачи механизации строительства на современном этапе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Организационные формы эксплуатации парка строительных машин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расчётов и взаимоотношений строительных организаций за использование строительных машин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учета и показатели работы строительных машин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F83DE2" w14:textId="0B56C4FD" w:rsidR="00C26C2F" w:rsidRPr="00C26C2F" w:rsidRDefault="00C26C2F" w:rsidP="00C26C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контроля качества в строительстве Приемка в эксплуатацию законченных строительством объектов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Комплексная система контроля качества в строительстве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Приемка и ввод в эксплуатацию законченных строительством объектов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FCF4FD" w14:textId="1ACFD895" w:rsidR="00C26C2F" w:rsidRPr="00C26C2F" w:rsidRDefault="00C26C2F" w:rsidP="00C26C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расчета объемов производственных заданий при производстве вида строительных работ.</w:t>
      </w:r>
    </w:p>
    <w:p w14:paraId="674F4F2C" w14:textId="32B48839" w:rsidR="00C26C2F" w:rsidRPr="00C26C2F" w:rsidRDefault="00C26C2F" w:rsidP="00C26C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и средства оперативного планирования производства вида строительных работ.</w:t>
      </w:r>
    </w:p>
    <w:p w14:paraId="689D2CD7" w14:textId="52DAC01B" w:rsidR="00C26C2F" w:rsidRPr="00C26C2F" w:rsidRDefault="00C26C2F" w:rsidP="00C26C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и средства расчета планируемой потребности в трудовых, материальных и технических ресурсах, используемых при производстве вида строительных работ.</w:t>
      </w:r>
    </w:p>
    <w:p w14:paraId="70CE167C" w14:textId="436DD8F2" w:rsidR="00C26C2F" w:rsidRPr="00C26C2F" w:rsidRDefault="00C26C2F" w:rsidP="00C26C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потребности в материальных ресурсах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417FD8" w14:textId="682898AC" w:rsidR="00C26C2F" w:rsidRPr="00C26C2F" w:rsidRDefault="00C26C2F" w:rsidP="00C26C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строительных работ, оказывающих влияние на безопасность объекта капитального строительства, контроль выполнения которых не может быть проведен после выполнения других видов строительных работ.</w:t>
      </w:r>
    </w:p>
    <w:p w14:paraId="5E71E9EF" w14:textId="7875F9BD" w:rsidR="004C6741" w:rsidRDefault="00C26C2F" w:rsidP="00C26C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Схемы операционного контроля качества производства вида строительных работ.</w:t>
      </w:r>
    </w:p>
    <w:p w14:paraId="1A7E91D9" w14:textId="77777777" w:rsidR="004C6741" w:rsidRPr="004C6741" w:rsidRDefault="004C6741" w:rsidP="004C67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A681BB" w14:textId="7EEC55DA" w:rsidR="004C6741" w:rsidRPr="004C6741" w:rsidRDefault="004C6741" w:rsidP="004C67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Pr="004C6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Архитектура гражданских и промышленных зданий и</w:t>
      </w:r>
    </w:p>
    <w:p w14:paraId="6FCBB5BA" w14:textId="4BA681AF" w:rsidR="004C6741" w:rsidRDefault="004C6741" w:rsidP="004C67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6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сооружений</w:t>
      </w:r>
    </w:p>
    <w:p w14:paraId="5835595D" w14:textId="77777777" w:rsidR="00927B8E" w:rsidRPr="00927B8E" w:rsidRDefault="00927B8E" w:rsidP="00927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1. Архитектурные конструкции гражданских зданий</w:t>
      </w:r>
    </w:p>
    <w:p w14:paraId="186C7208" w14:textId="1DDF6B6E" w:rsidR="00927B8E" w:rsidRPr="00927B8E" w:rsidRDefault="00927B8E" w:rsidP="00927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Основания и фундаменты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Основания. Определение и классификация фундаментов. Особенности конструктивных решений, материалы фундаментов.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Ленточные фундаменты.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Индустриальные ленточные фундаменты из сборных железобетонных конструкций.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Столбчатые (отдельно стоящие) фундаменты.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Сплошные фундаменты.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Свайные фундаменты.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Конструкции свайных фундаментов.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Технико-экономическая оценка выбора фундаментов.</w:t>
      </w:r>
    </w:p>
    <w:p w14:paraId="766CBA2B" w14:textId="4F00EAC2" w:rsidR="00927B8E" w:rsidRPr="00927B8E" w:rsidRDefault="00927B8E" w:rsidP="00927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Конструктивные решения стен.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стен.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требования к стенам.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Кирпичные стены многослойной конструкции.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Крупнопанельные наружные стены.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Конструкции бетонных стеновых панелей.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Требования, предъявленные к стыкам бетонных наружных стеновых панелей и способы их обеспечения.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Небетонные</w:t>
      </w:r>
      <w:proofErr w:type="spellEnd"/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стеновые панели.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Наружные сборно-монолитные стены с несъемной опалубкой (энергосберегающая технология строительства).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Технико-экономическая оценка наружных стен гражданских зданий.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Утепление наружных стен существующих зданий.</w:t>
      </w:r>
    </w:p>
    <w:p w14:paraId="7EFD410E" w14:textId="04FC1D25" w:rsidR="00927B8E" w:rsidRPr="00927B8E" w:rsidRDefault="00927B8E" w:rsidP="00927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Перекрытия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перекрытиям и их классификация.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конструктивных решений, междуэтажных, </w:t>
      </w:r>
      <w:proofErr w:type="spellStart"/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надподвальных</w:t>
      </w:r>
      <w:proofErr w:type="spellEnd"/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чердачных перекрытий.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Балочные перекрытия.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Перекрытия по деревянным балкам.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Балочные перекрытия.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Перекрытия по деревянным балкам.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Безбалочные</w:t>
      </w:r>
      <w:proofErr w:type="spellEnd"/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перекрытия из сборных железобетонных конструкций.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Монолитные перекрытия.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Сборно-монолитные перекрытия с несъемной опалубкой.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конструкций перекрытий над котельными, в санузлах и мокрых помещениях.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Технико-экономическая оценка перекрытий.</w:t>
      </w:r>
    </w:p>
    <w:p w14:paraId="66A85508" w14:textId="48EF8AFF" w:rsidR="00927B8E" w:rsidRPr="00927B8E" w:rsidRDefault="00927B8E" w:rsidP="00927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Покрытия.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покрытий и требования к ним.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и конструкции скатных покрытий.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Водоотвод со скатных покрытий. Ограждения.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Совмещенные покрытия.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Плоские покрытия и их конструкции.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Водоотвод с плоских и совмещенных покрытий.</w:t>
      </w:r>
    </w:p>
    <w:p w14:paraId="34D5DC69" w14:textId="7C634051" w:rsidR="00927B8E" w:rsidRPr="00927B8E" w:rsidRDefault="00927B8E" w:rsidP="00927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5. Кровли.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Кровли для скатных покрытий.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Кровли для плоских покрытий.</w:t>
      </w:r>
    </w:p>
    <w:p w14:paraId="1C6094DC" w14:textId="612FB79C" w:rsidR="00927B8E" w:rsidRPr="00927B8E" w:rsidRDefault="00927B8E" w:rsidP="00927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Каркасно-панельные конструкции зданий.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Объемно-планировочные параметры.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Конструктивное решение зданий.</w:t>
      </w:r>
    </w:p>
    <w:p w14:paraId="1F192FCA" w14:textId="572645F8" w:rsidR="00927B8E" w:rsidRPr="00927B8E" w:rsidRDefault="00927B8E" w:rsidP="00927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7. Лестницы.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и основные требования.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конструктивных решений.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Технико-экономическая оценка.</w:t>
      </w:r>
    </w:p>
    <w:p w14:paraId="272A1CA8" w14:textId="517ACBD8" w:rsidR="00927B8E" w:rsidRPr="00927B8E" w:rsidRDefault="00927B8E" w:rsidP="00927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8. Большепролетные конструкции покрытий.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Плоскостные конструкции покрытий.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Пространственные конструкции покрытий.</w:t>
      </w:r>
    </w:p>
    <w:p w14:paraId="159A1640" w14:textId="77777777" w:rsidR="00927B8E" w:rsidRPr="00927B8E" w:rsidRDefault="00927B8E" w:rsidP="00927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545816" w14:textId="77777777" w:rsidR="00927B8E" w:rsidRPr="00927B8E" w:rsidRDefault="00927B8E" w:rsidP="00927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2. Архитектурные конструкции промышленных зданий</w:t>
      </w:r>
    </w:p>
    <w:p w14:paraId="2FDBC480" w14:textId="77777777" w:rsidR="00927B8E" w:rsidRPr="00927B8E" w:rsidRDefault="00927B8E" w:rsidP="00927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Классификация промышленных зданий.</w:t>
      </w:r>
    </w:p>
    <w:p w14:paraId="4472FB32" w14:textId="77777777" w:rsidR="00927B8E" w:rsidRPr="00927B8E" w:rsidRDefault="00927B8E" w:rsidP="00927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Подъемно-транспортное оборудование.</w:t>
      </w:r>
    </w:p>
    <w:p w14:paraId="5A652212" w14:textId="77777777" w:rsidR="00927B8E" w:rsidRPr="00927B8E" w:rsidRDefault="00927B8E" w:rsidP="00927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3. Требования, предъявляемые к промышленным зданиям.</w:t>
      </w:r>
    </w:p>
    <w:p w14:paraId="1244E247" w14:textId="4556B8E1" w:rsidR="00927B8E" w:rsidRPr="00927B8E" w:rsidRDefault="00927B8E" w:rsidP="00927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Функционально-технические основы проектирования промышленных зданий.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в плане одноэтажных промышленных зданий.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Объёмно-планировочные структуры одноэтажных производственных зданий.</w:t>
      </w:r>
    </w:p>
    <w:p w14:paraId="3A851493" w14:textId="2AFF67DB" w:rsidR="00927B8E" w:rsidRPr="00927B8E" w:rsidRDefault="00927B8E" w:rsidP="00927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Железобетонный каркас одноэтажного </w:t>
      </w:r>
      <w:proofErr w:type="spellStart"/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промздания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8B0BA5" w14:textId="77777777" w:rsidR="00927B8E" w:rsidRPr="00927B8E" w:rsidRDefault="00927B8E" w:rsidP="00927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6. Стальной каркас одноэтажных промышленных зданий.</w:t>
      </w:r>
    </w:p>
    <w:p w14:paraId="2533283F" w14:textId="77777777" w:rsidR="00927B8E" w:rsidRPr="00927B8E" w:rsidRDefault="00927B8E" w:rsidP="00927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7. Несущие конструкции покрытий из древесины.</w:t>
      </w:r>
    </w:p>
    <w:p w14:paraId="54CA45FD" w14:textId="12C1602D" w:rsidR="00927B8E" w:rsidRPr="00927B8E" w:rsidRDefault="00927B8E" w:rsidP="00927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8. Наружные стены промышленных зданий.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Самонесущие и навесные наружные панельные стены.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Остекленные поверхности стен.</w:t>
      </w:r>
    </w:p>
    <w:p w14:paraId="6B727735" w14:textId="77777777" w:rsidR="00927B8E" w:rsidRPr="00927B8E" w:rsidRDefault="00927B8E" w:rsidP="00927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9. Фонари промышленных зданий.</w:t>
      </w:r>
    </w:p>
    <w:p w14:paraId="34BBDBF1" w14:textId="77777777" w:rsidR="00927B8E" w:rsidRPr="00927B8E" w:rsidRDefault="00927B8E" w:rsidP="00927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Полы.</w:t>
      </w:r>
    </w:p>
    <w:p w14:paraId="3D2522DB" w14:textId="77777777" w:rsidR="00927B8E" w:rsidRPr="00927B8E" w:rsidRDefault="00927B8E" w:rsidP="00927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11. Перегородки ворота.</w:t>
      </w:r>
    </w:p>
    <w:p w14:paraId="4DC9E938" w14:textId="095615DD" w:rsidR="004C6741" w:rsidRDefault="00927B8E" w:rsidP="00927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12. Конструкции многоэтажных промышленных зданий.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Объемно-планировочные параметры.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Конструктивные решения.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Монолитные каркасы многоэтажных зданий.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Преимущества и недостатки применения сборных и монолитных каркасов промышленных зданий.</w:t>
      </w:r>
    </w:p>
    <w:p w14:paraId="00BB8E7F" w14:textId="77777777" w:rsidR="004C6741" w:rsidRPr="004C6741" w:rsidRDefault="004C6741" w:rsidP="004C67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0795C1" w14:textId="354ED356" w:rsidR="004C6741" w:rsidRPr="004C6741" w:rsidRDefault="004C6741" w:rsidP="004C67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r w:rsidRPr="004C6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Инновации в строительной отрасли</w:t>
      </w:r>
    </w:p>
    <w:p w14:paraId="11A3E4DB" w14:textId="77777777" w:rsidR="00927B8E" w:rsidRPr="00927B8E" w:rsidRDefault="00927B8E" w:rsidP="00927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Инновационные импортозамещающие материалы. </w:t>
      </w:r>
    </w:p>
    <w:p w14:paraId="578F5E47" w14:textId="77777777" w:rsidR="00927B8E" w:rsidRPr="00927B8E" w:rsidRDefault="00927B8E" w:rsidP="00927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Стройматериалы будущего.</w:t>
      </w:r>
    </w:p>
    <w:p w14:paraId="3220B6E4" w14:textId="77777777" w:rsidR="00927B8E" w:rsidRPr="00927B8E" w:rsidRDefault="00927B8E" w:rsidP="00927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Новации в строительных материалах и конструкциях, используемых при производстве подготовительных и земляных работ, устройства оснований и фундаментов.</w:t>
      </w:r>
    </w:p>
    <w:p w14:paraId="3B81D513" w14:textId="3ED1EEF8" w:rsidR="004C6741" w:rsidRDefault="00927B8E" w:rsidP="00927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Новации в строительных материалах и конструкциях, используемых при возведении бетонных и железобетонных конструкций.</w:t>
      </w:r>
    </w:p>
    <w:p w14:paraId="16C981E1" w14:textId="77777777" w:rsidR="00927B8E" w:rsidRPr="00927B8E" w:rsidRDefault="00927B8E" w:rsidP="00927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09109D" w14:textId="1DB2DAA9" w:rsidR="004C6741" w:rsidRDefault="004C6741" w:rsidP="004C67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 </w:t>
      </w:r>
      <w:r w:rsidRPr="004C6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Виды строительных машин и механизмов и особенности их эксплуатации </w:t>
      </w:r>
    </w:p>
    <w:p w14:paraId="717B55B7" w14:textId="04FC109F" w:rsidR="00927B8E" w:rsidRDefault="00927B8E" w:rsidP="00927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и технические характеристики строительных машин, механизмов, энергетических установок, транспортных средств, используемых при производстве вида строительных работ.</w:t>
      </w:r>
    </w:p>
    <w:p w14:paraId="551662C7" w14:textId="40D1DF87" w:rsidR="00927B8E" w:rsidRDefault="00927B8E" w:rsidP="00927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Транспортные и транспортирующие машины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Грузовые автомобили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Тракторы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Экскаваторы. Погрузочно-разгрузочные машины. Машины для работы с бетонами и растворами. Машины и оборудование для свайных работ.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Механизмы для разработки грунта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47792" w:rsidRP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Механизмы для свайных работ</w:t>
      </w:r>
      <w:r w:rsid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47792" w:rsidRP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Механизмы для бетонных работ</w:t>
      </w:r>
      <w:r w:rsid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47792" w:rsidRP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Грузоподъемные механизмы</w:t>
      </w:r>
      <w:r w:rsid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47792" w:rsidRP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Механизмы для штукатурных работ</w:t>
      </w:r>
      <w:r w:rsid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47792" w:rsidRP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Машины для кровельных работ</w:t>
      </w:r>
      <w:r w:rsid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47792" w:rsidRP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Механизмы для малярных работ</w:t>
      </w:r>
      <w:r w:rsid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47792" w:rsidRP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Машины для устройства полов</w:t>
      </w:r>
      <w:r w:rsid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E791735" w14:textId="286D35D1" w:rsidR="00847792" w:rsidRDefault="00847792" w:rsidP="00927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Строительное оборудование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Конвейеры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Грузоподъемные машины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0B64A01" w14:textId="52507E78" w:rsidR="00847792" w:rsidRDefault="00847792" w:rsidP="00927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Строительные подъемники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E36BCF7" w14:textId="2727175A" w:rsidR="00927B8E" w:rsidRDefault="00847792" w:rsidP="00847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Строительные машины и средства малой механизации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Погрузочно-разгрузочные машины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47792">
        <w:t xml:space="preserve"> </w:t>
      </w:r>
      <w:r w:rsidRP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Машины для подготовительных и вспомогательных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Землеройно-транспортные машины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Скреперы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Грейдеры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Машины для уплотнения грунтов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Машины и оборудование для свайных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Машины и оборудование для переработки каменных материалов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Машины и оборудование </w:t>
      </w:r>
      <w:r w:rsidRP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приготовления бетонных смесей и строительных растворов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Машины и оборудование для отделочных и кровельных работ.</w:t>
      </w:r>
    </w:p>
    <w:p w14:paraId="21B78E2C" w14:textId="7420B485" w:rsidR="00847792" w:rsidRDefault="00847792" w:rsidP="00847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Складирование и хранение строительных материалов, изделий, конструкций и оборудования, применяемых при производстве вида строительных работ.</w:t>
      </w:r>
      <w:r w:rsidRPr="00847792">
        <w:t xml:space="preserve"> </w:t>
      </w:r>
      <w:r w:rsidRP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Фундаменты для применения под колонны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31142B8" w14:textId="77777777" w:rsidR="00847792" w:rsidRPr="00927B8E" w:rsidRDefault="00847792" w:rsidP="00847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CF287B" w14:textId="4FE1C611" w:rsidR="004C6741" w:rsidRDefault="004C6741" w:rsidP="004C67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 </w:t>
      </w:r>
      <w:r w:rsidRPr="004C6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Строительные конструкции</w:t>
      </w:r>
    </w:p>
    <w:p w14:paraId="23785C55" w14:textId="260A3465" w:rsidR="00847792" w:rsidRDefault="00847792" w:rsidP="00847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кация</w:t>
      </w:r>
      <w:r w:rsidRP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конструкци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Железобетонные конструкции и изделия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Монолитные железобетонные конструкции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Несущие конструкции.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Конструкции </w:t>
      </w:r>
      <w:proofErr w:type="spellStart"/>
      <w:r w:rsidRP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безригельного</w:t>
      </w:r>
      <w:proofErr w:type="spellEnd"/>
      <w:r w:rsidRP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каркаса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Стропильные балки для применения в покрытиях зданий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47792">
        <w:t xml:space="preserve"> </w:t>
      </w:r>
      <w:r w:rsidRP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Стеновые панели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Диафрагмы жесткости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Плиты перекрытия лотков теплотрасс железобетонные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Конструкции из древесины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Конструкции из металла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FB50625" w14:textId="77777777" w:rsidR="00847792" w:rsidRPr="00847792" w:rsidRDefault="00847792" w:rsidP="00847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50E187" w14:textId="7088CA46" w:rsidR="004C6741" w:rsidRDefault="004C6741" w:rsidP="004C67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9. </w:t>
      </w:r>
      <w:r w:rsidRPr="004C6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выполнения рабочей документации архитектурных и конструктивных решений</w:t>
      </w:r>
    </w:p>
    <w:p w14:paraId="4AC4D97D" w14:textId="52A351C3" w:rsidR="00847792" w:rsidRDefault="00847792" w:rsidP="00847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и правила оформления рабочей документации архитектурных и конструктивных решений зданий и сооружений различного назначения, а также рабочей документации на строительные изделия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8499E7" w14:textId="08B6AD48" w:rsidR="00847792" w:rsidRDefault="00847792" w:rsidP="00847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Архитектурные решения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данные по рабочим чертежам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этажей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Разрезы и фасады</w:t>
      </w:r>
      <w:r w:rsidR="00831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31CE9" w:rsidRPr="00831CE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полов и кровли (крыши)</w:t>
      </w:r>
      <w:r w:rsidR="00831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31CE9" w:rsidRPr="00831CE9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Схемы расположения элементов сборных перегородок, элементов заполнения оконных и других проемов</w:t>
      </w:r>
      <w:r w:rsidR="00831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31CE9" w:rsidRPr="00831CE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Спецификация оборудования, изделий и материалов</w:t>
      </w:r>
      <w:r w:rsidR="00831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32269F6" w14:textId="201D0E81" w:rsidR="00831CE9" w:rsidRDefault="00831CE9" w:rsidP="00847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Конструктивные решения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31C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данные по рабочим чертежам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31CE9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Схемы расположения элементов сборных конструкций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31CE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Чертежи монолитных бетонных и железобетонных конструкций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31CE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Спецификации к схемам расположения элементов сборных конструкций. Спецификации монолитных конструкций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31CE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Ведомость расхода стали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C2332C" w14:textId="6190F969" w:rsidR="00831CE9" w:rsidRDefault="00831CE9" w:rsidP="00847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документация на строительные изделия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31C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Обозначение строительных изделий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31C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рабочих чертежей типовых изделий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BFC8C68" w14:textId="77777777" w:rsidR="00847792" w:rsidRPr="00847792" w:rsidRDefault="00847792" w:rsidP="00847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E8F8FE" w14:textId="11BD0D16" w:rsidR="004C6741" w:rsidRDefault="004C6741" w:rsidP="004C67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10. </w:t>
      </w:r>
      <w:r w:rsidRPr="004C6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требования к выполнению проектно-изыскательских работ и согласованию документации на строительство зданий и сооружений</w:t>
      </w:r>
    </w:p>
    <w:p w14:paraId="1CABB39A" w14:textId="4E577E2E" w:rsid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Инженерные изыскания для подготовки проектной документации, строительства, реконструкции объектов капитального строительства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31CE9">
        <w:t xml:space="preserve"> </w:t>
      </w:r>
      <w:r w:rsidRPr="00831CE9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Архитектурно-строительное проектирование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31CE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получить градостроительный план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31CE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 порядок утверждения проектной (проектно-сметной) документации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31CE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Инженерные изыскания для строительства.</w:t>
      </w:r>
    </w:p>
    <w:p w14:paraId="345D860A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A51957" w14:textId="26D930EF" w:rsidR="004C6741" w:rsidRDefault="004C6741" w:rsidP="004C67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11. </w:t>
      </w:r>
      <w:r w:rsidRPr="004C6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Электронная документация</w:t>
      </w:r>
    </w:p>
    <w:p w14:paraId="5C54B0F5" w14:textId="77777777" w:rsidR="00927B8E" w:rsidRPr="00927B8E" w:rsidRDefault="00927B8E" w:rsidP="00927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27B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Средства и методы внесения, хранения, обмена и передачи электронных документов информационной модели объекта капитального строительства (при ее наличии).</w:t>
      </w:r>
    </w:p>
    <w:p w14:paraId="381588F0" w14:textId="77777777" w:rsidR="00927B8E" w:rsidRPr="00927B8E" w:rsidRDefault="00927B8E" w:rsidP="00927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27B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Форматы представления электронных документов информационной модели объекта капитального строительства (при ее наличии).</w:t>
      </w:r>
    </w:p>
    <w:p w14:paraId="2D33222D" w14:textId="77777777" w:rsidR="00927B8E" w:rsidRPr="00927B8E" w:rsidRDefault="00927B8E" w:rsidP="00927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27B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специализированные программные средства, используемые для ведения исполнительной и учетной документации в строительстве.</w:t>
      </w:r>
    </w:p>
    <w:p w14:paraId="75370F59" w14:textId="77777777" w:rsidR="00927B8E" w:rsidRPr="004C6741" w:rsidRDefault="00927B8E" w:rsidP="004C67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4C9FC1D" w14:textId="0D908BAC" w:rsidR="004C6741" w:rsidRDefault="004C6741" w:rsidP="004C67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12. </w:t>
      </w:r>
      <w:r w:rsidRPr="004C6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Ценообразование и сметное нормирование в строительстве</w:t>
      </w:r>
    </w:p>
    <w:p w14:paraId="6A6B05D2" w14:textId="0BAFDAF6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и экономическая сущность ценообразования и сметного нормирования, виды и методы сметных нормативов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6CB4C1E" w14:textId="6926AC60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организации строительного проектирования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033D3EB" w14:textId="3D9A727B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Новации ценообразования и сметного нормирования в строительстве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F55C0FA" w14:textId="57D91228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порядок определения сметной стоимости строительно-монтажных (ремонтно-строительных)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D4AFA9B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70597A" w14:textId="20B393EC" w:rsidR="00A958EF" w:rsidRPr="00184335" w:rsidRDefault="004C6741" w:rsidP="004C67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13. </w:t>
      </w:r>
      <w:r w:rsidRPr="004C6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охраны труда, пожарной безопасности, электробезопасности, производственной санитарии и гигиены труда, оказание первой помощи</w:t>
      </w:r>
    </w:p>
    <w:p w14:paraId="2A5ECA2A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нормативных правовых актов, нормативных технических и руководящих документов по охране труда, пожарной безопасности и охране окружающей среды при производстве строительных работ.</w:t>
      </w:r>
    </w:p>
    <w:p w14:paraId="3E67D7E0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Правила по охране труда при строительстве, реконструкции и ремонте. Требования охраны труда при проведении бетонных работ. Требования охраны труда при проведении монтажных работ. Требования охраны труда при выполнении электромонтажных и наладочных работ. Требования безопасности по техническому регламенту.</w:t>
      </w:r>
    </w:p>
    <w:p w14:paraId="6FBDCD2B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Степень ответственности за нарушение правил техники безопасности в строительстве.</w:t>
      </w:r>
    </w:p>
    <w:p w14:paraId="22AF3A6B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Меры административной и уголовной ответственности, применяемые при нарушении требований охраны труда, пожарной безопасности и охраны окружающей среды.</w:t>
      </w:r>
    </w:p>
    <w:p w14:paraId="1C9EA70B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Вредные и опасные факторы воздействия производства вида строительных работ на работников и окружающую среду, методы и средства их минимизации и предотвращения.</w:t>
      </w:r>
    </w:p>
    <w:p w14:paraId="4552F184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нормативных правовых актов и руководящих документов в области специальной оценки условий труда к порядку проведения и документальному оформлению специальной оценки условий труда.</w:t>
      </w:r>
    </w:p>
    <w:p w14:paraId="44C76CA3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Пожарная безопасность. </w:t>
      </w:r>
    </w:p>
    <w:p w14:paraId="4F14A606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Оказание первой помощи.</w:t>
      </w:r>
    </w:p>
    <w:p w14:paraId="2C61642F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Понятие «первая помощь». Перечень состояний, при которых оказывается первая помощь, перечень мероприятий по ее оказанию.</w:t>
      </w:r>
    </w:p>
    <w:p w14:paraId="3E9BF10E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Современные наборы средств и устройств, использующиеся для оказания первой помощи (аптечка первой помощи (автомобильная), аптечка для оказания первой помощи работникам и др.) Основные компоненты, их назначение.</w:t>
      </w:r>
    </w:p>
    <w:p w14:paraId="3D71F518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Общая последовательность действий на месте происшествия с наличием пострадавших. Соблюдение правил личной безопасности и обеспечение </w:t>
      </w:r>
      <w:r w:rsidRPr="00831C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безопасных условий для оказания первой помощи (возможные факторы риска, их устранение). Простейшие меры профилактики инфекционных заболеваний, передающихся при непосредственном контакте с человеком, его кровью и другими биологическими жидкостями.</w:t>
      </w:r>
    </w:p>
    <w:p w14:paraId="099926B3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правила вызова скорой медицинской помощи и других специальных служб, сотрудники которых обязаны оказывать первую помощь.</w:t>
      </w:r>
    </w:p>
    <w:p w14:paraId="488A831B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признаки жизни у пострадавшего. Причины нарушения дыхания и кровообращения. Способы проверки сознания, дыхания, кровообращения у пострадавшего.</w:t>
      </w:r>
    </w:p>
    <w:p w14:paraId="69092398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Современный алгоритм проведения сердечно-легочной реанимации (СЛР). Техника проведения искусственного дыхания и давления руками на грудину пострадавшего при проведении СЛР.</w:t>
      </w:r>
    </w:p>
    <w:p w14:paraId="15574436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Ошибки и осложнения, возникающие при выполнении реанимационных мероприятий. Показания к прекращению СЛР. Мероприятия, выполняемые после прекращения СЛР.</w:t>
      </w:r>
    </w:p>
    <w:p w14:paraId="71EE9398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Порядок оказания первой помощи при частичном и полном нарушении проходимости верхних дыхательных путей, вызванном инородным телом у пострадавших в сознании, без сознания.</w:t>
      </w:r>
    </w:p>
    <w:p w14:paraId="0B536D6A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Цель и порядок выполнения обзорного осмотра пострадавшего.</w:t>
      </w:r>
    </w:p>
    <w:p w14:paraId="02F11C9C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Понятия «кровотечение», «острая кровопотеря». Признаки различных видов наружного кровотечения (артериального, венозного, капиллярного, смешанного). Способы временной остановки наружного кровотечения: пальцевое прижатие артерии, наложение жгута, максимальное сгибание конечности в суставе, прямое давление на рану, наложение давящей повязки.</w:t>
      </w:r>
    </w:p>
    <w:p w14:paraId="06436D71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Оказание первой помощи при носовом кровотечении.</w:t>
      </w:r>
    </w:p>
    <w:p w14:paraId="5F8B8506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Понятие о травматическом шоке, причины и признаки. Мероприятия, предупреждающие развитие травматического шока.</w:t>
      </w:r>
    </w:p>
    <w:p w14:paraId="3E704EA3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Цель и последовательность подробного осмотра пострадавшего. Основные состояния, с которыми может столкнуться участник оказания первой помощи.</w:t>
      </w:r>
    </w:p>
    <w:p w14:paraId="234B63B9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Травмы головы. Оказание первой помощи. Особенности ранений волосистой части головы. Особенности оказания первой помощи при травмах глаза и носа.</w:t>
      </w:r>
    </w:p>
    <w:p w14:paraId="3802D5C2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Травмы шеи, оказание первой помощи. Временная остановка наружного кровотечения при травмах шеи. Фиксация шейного отдела позвоночника (вручную, подручными средствами, с использованием медицинских изделий).</w:t>
      </w:r>
    </w:p>
    <w:p w14:paraId="2F09ABC5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Травмы груди, оказание первой помощи. Основные проявления травмы груди, особенности наложения повязок при травме груди, наложение </w:t>
      </w:r>
      <w:proofErr w:type="spellStart"/>
      <w:r w:rsidRPr="00831C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окклюзионной</w:t>
      </w:r>
      <w:proofErr w:type="spellEnd"/>
      <w:r w:rsidRPr="00831C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(герметизирующей) повязки. Особенности наложения повязки на рану груди с инородным телом.</w:t>
      </w:r>
    </w:p>
    <w:p w14:paraId="6AC1A9D4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Травмы живота и таза, основные проявления. Оказание первой помощи.</w:t>
      </w:r>
    </w:p>
    <w:p w14:paraId="024CB950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Закрытая травма живота с признаками внутреннего кровотечения. Оказание первой помощи. Особенности наложения повязок на рану при выпадении органов брюшной полости, при наличии инородного тела в ране.</w:t>
      </w:r>
    </w:p>
    <w:p w14:paraId="1767ACAC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Травмы конечностей, оказание первой помощи. Понятие «иммобилизация». Способы иммобилизации при травме конечностей.</w:t>
      </w:r>
    </w:p>
    <w:p w14:paraId="6D610614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Травмы позвоночника. Оказание первой помощи.</w:t>
      </w:r>
    </w:p>
    <w:p w14:paraId="4AC638F7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Виды ожогов, их признаки. Понятие о поверхностных и глубоких ожогах. Ожог верхних дыхательных путей, основные проявления. Оказание первой помощи.</w:t>
      </w:r>
    </w:p>
    <w:p w14:paraId="35F42BA3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Перегревание, факторы, способствующие его развитию. Основные проявления, оказание первой помощи.</w:t>
      </w:r>
    </w:p>
    <w:p w14:paraId="34CC61F1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spellStart"/>
      <w:r w:rsidRPr="00831C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Холодовая</w:t>
      </w:r>
      <w:proofErr w:type="spellEnd"/>
      <w:r w:rsidRPr="00831C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травма, ее виды. Основные проявления переохлаждения (гипотермии), отморожения, оказание первой помощи.</w:t>
      </w:r>
    </w:p>
    <w:p w14:paraId="75714B58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Отравления, пути попадания ядов в организм. Признаки острого отравления. Оказание первой помощи при попадании отравляющих веществ в организм через дыхательные пути, пищеварительный тракт, через кожу.</w:t>
      </w:r>
    </w:p>
    <w:p w14:paraId="2648F9E3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Цель и принципы придания пострадавшим оптимальных положений тела. Оптимальные положения тела пострадавшего с травмами груди, живота, таза, конечностей, с потерей сознания, с признаками кровопотери.</w:t>
      </w:r>
    </w:p>
    <w:p w14:paraId="251715D0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Способы контроля состояния пострадавшего, находящегося в сознании, без сознания.</w:t>
      </w:r>
    </w:p>
    <w:p w14:paraId="554DC80C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Психологическая поддержка. Цели оказания психологической поддержки. Общие принципы общения с пострадавшими, простые приемы их психологической поддержки.</w:t>
      </w:r>
    </w:p>
    <w:p w14:paraId="5183FC8D" w14:textId="4E4548BE" w:rsidR="005371C4" w:rsidRPr="00184335" w:rsidRDefault="00831CE9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Принципы передачи пострадавшего бригаде скорой медицинской помощи, другим специальным службам, сотрудники которых обязаны оказывать первую помощь.</w:t>
      </w:r>
    </w:p>
    <w:p w14:paraId="116858A4" w14:textId="77777777" w:rsidR="00CA3C36" w:rsidRPr="00184335" w:rsidRDefault="00CA3C36" w:rsidP="001E44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A81E13B" w14:textId="21CBB3DF" w:rsidR="008E10FB" w:rsidRDefault="008F7FB3" w:rsidP="001E44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2" w:name="_Hlk88814978"/>
      <w:r w:rsidRPr="00C84A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ОЦЕНОЧНЫЕ МАТЕРИАЛЫ</w:t>
      </w:r>
    </w:p>
    <w:p w14:paraId="1EC031DA" w14:textId="77777777" w:rsidR="00831CE9" w:rsidRPr="00C84A8D" w:rsidRDefault="00831CE9" w:rsidP="001E44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52F3670" w14:textId="77777777" w:rsidR="000A117C" w:rsidRPr="00A2605F" w:rsidRDefault="000A117C" w:rsidP="000A1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05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промежуточной и итоговой аттестации используются оценочные материалы, включающие тестовые задания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26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F481F54" w14:textId="77777777" w:rsidR="000A117C" w:rsidRPr="00C84A8D" w:rsidRDefault="000A117C" w:rsidP="000A1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Тестовые задания представляют собой вопросы с выбором ответа, составляющие необходимый и достаточный минимум усвоения знаний и умений в соответствии с требованиями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84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рограммы. К каждому вопросу приводятся варианты ответов, из которых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</w:t>
      </w:r>
      <w:r w:rsidRPr="00C84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несколько вариантов ответа верных.</w:t>
      </w:r>
    </w:p>
    <w:p w14:paraId="6E096C4E" w14:textId="77777777" w:rsidR="008F7FB3" w:rsidRPr="00C84A8D" w:rsidRDefault="008F7FB3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A8D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Итоговая аттестация проводится в установленном порядке аттестационными комиссиями, создаваемыми в соответствии с действующими нормативными актами.</w:t>
      </w:r>
    </w:p>
    <w:p w14:paraId="7A8CD6CE" w14:textId="77777777" w:rsidR="008F7FB3" w:rsidRPr="00C84A8D" w:rsidRDefault="008F7FB3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84A8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Критерии оценки тестового задания:</w:t>
      </w:r>
    </w:p>
    <w:p w14:paraId="0819A163" w14:textId="77777777" w:rsidR="008F7FB3" w:rsidRPr="00C84A8D" w:rsidRDefault="008F7FB3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A8D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осуществляется по пятибалльной системе:</w:t>
      </w:r>
    </w:p>
    <w:p w14:paraId="5A5112E1" w14:textId="77777777" w:rsidR="008F7FB3" w:rsidRPr="00C84A8D" w:rsidRDefault="008F7FB3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A8D">
        <w:rPr>
          <w:rFonts w:ascii="Times New Roman" w:eastAsia="Times New Roman" w:hAnsi="Times New Roman" w:cs="Times New Roman"/>
          <w:sz w:val="28"/>
          <w:szCs w:val="28"/>
          <w:lang w:eastAsia="ru-RU"/>
        </w:rPr>
        <w:t>- «отлично» - в случае, если обучающийся дал более 90% правильных ответов;</w:t>
      </w:r>
    </w:p>
    <w:p w14:paraId="734E1940" w14:textId="77777777" w:rsidR="008F7FB3" w:rsidRPr="00C84A8D" w:rsidRDefault="008F7FB3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A8D">
        <w:rPr>
          <w:rFonts w:ascii="Times New Roman" w:eastAsia="Times New Roman" w:hAnsi="Times New Roman" w:cs="Times New Roman"/>
          <w:sz w:val="28"/>
          <w:szCs w:val="28"/>
          <w:lang w:eastAsia="ru-RU"/>
        </w:rPr>
        <w:t>- «хорошо» - в случае, если обучающийся дал более 80% правильных ответов;</w:t>
      </w:r>
    </w:p>
    <w:p w14:paraId="162BB273" w14:textId="77777777" w:rsidR="008F7FB3" w:rsidRPr="00C84A8D" w:rsidRDefault="008F7FB3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A8D">
        <w:rPr>
          <w:rFonts w:ascii="Times New Roman" w:eastAsia="Times New Roman" w:hAnsi="Times New Roman" w:cs="Times New Roman"/>
          <w:sz w:val="28"/>
          <w:szCs w:val="28"/>
          <w:lang w:eastAsia="ru-RU"/>
        </w:rPr>
        <w:t>- «удовлетворительно» - выставляется в случае, если обучающийся дал более, чем 60% правильных ответов;</w:t>
      </w:r>
    </w:p>
    <w:p w14:paraId="2569A58B" w14:textId="2081E43E" w:rsidR="008F7FB3" w:rsidRDefault="008F7FB3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A8D">
        <w:rPr>
          <w:rFonts w:ascii="Times New Roman" w:eastAsia="Times New Roman" w:hAnsi="Times New Roman" w:cs="Times New Roman"/>
          <w:sz w:val="28"/>
          <w:szCs w:val="28"/>
          <w:lang w:eastAsia="ru-RU"/>
        </w:rPr>
        <w:t>- «неудовлетворительно» - выставляется в случае, если обучающийся дал менее, чем 60% правильных ответов.</w:t>
      </w:r>
    </w:p>
    <w:p w14:paraId="61008F13" w14:textId="6D4AA1D2" w:rsidR="008F7FB3" w:rsidRPr="00C84A8D" w:rsidRDefault="008F7FB3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4A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Результаты квалификационных испытаний и решение комиссии заносятся в протокол. На основании протокола аттестационной комиссии выпускникам выдается </w:t>
      </w:r>
      <w:r w:rsidRPr="00C84A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документ установленного образца – </w:t>
      </w:r>
      <w:r w:rsidR="009F3C43" w:rsidRPr="009F3C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диплом о профессиональной переподготовке</w:t>
      </w:r>
      <w:r w:rsidR="00E44332" w:rsidRPr="00C84A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D7DB3FA" w14:textId="79DEB5F9" w:rsidR="008F7FB3" w:rsidRPr="00C84A8D" w:rsidRDefault="008F7FB3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4A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Лицам, не прошедшим итоговой аттестации или получившим на итоговой аттестации неудовлетворительные результаты, а также лицам, освоившим часть </w:t>
      </w:r>
      <w:r w:rsidR="006425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C84A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рограммы выдается справка об обучении или о периоде обучения установленного образца.</w:t>
      </w:r>
    </w:p>
    <w:p w14:paraId="38A7F6F9" w14:textId="1EBA87EC" w:rsidR="005212A4" w:rsidRPr="00C84A8D" w:rsidRDefault="005212A4" w:rsidP="001E44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4FD3DED" w14:textId="530484FA" w:rsidR="005212A4" w:rsidRDefault="008F7FB3" w:rsidP="001E44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4A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МАТЕРИАЛЫ</w:t>
      </w:r>
    </w:p>
    <w:p w14:paraId="6F6E507F" w14:textId="77777777" w:rsidR="00831CE9" w:rsidRPr="00C84A8D" w:rsidRDefault="00831CE9" w:rsidP="001E44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ACF16D5" w14:textId="5F8588E0" w:rsidR="00CD58E0" w:rsidRPr="00C84A8D" w:rsidRDefault="007D2851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84A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Учебно-методическое и информационное обеспечение: л</w:t>
      </w:r>
      <w:r w:rsidR="00CD58E0" w:rsidRPr="00C84A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екционный материал, список литературы.</w:t>
      </w:r>
    </w:p>
    <w:p w14:paraId="6148759E" w14:textId="2E0A6023" w:rsidR="00184335" w:rsidRPr="00C84A8D" w:rsidRDefault="00184335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84A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Условия для функционирования электронной информационно-образовательной среды: система дистанционного обучения, моноблоки, высокоскоростная вычислительная сеть Интернет.</w:t>
      </w:r>
    </w:p>
    <w:p w14:paraId="20E0D0F8" w14:textId="77777777" w:rsidR="00184335" w:rsidRPr="00C84A8D" w:rsidRDefault="00184335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bookmarkEnd w:id="22"/>
    <w:p w14:paraId="2B48B1A8" w14:textId="0E694D5A" w:rsidR="00E44332" w:rsidRPr="00C84A8D" w:rsidRDefault="00C90976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09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НОРМАТИВНО-ПРАВОВЫЕ АКТЫ И СПИСОК ЛИТЕРАТУРЫ</w:t>
      </w:r>
    </w:p>
    <w:p w14:paraId="50A87A72" w14:textId="6A6E3D34" w:rsidR="00E44332" w:rsidRPr="00C84A8D" w:rsidRDefault="00E44332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D2ACD12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«Гражданский кодекс Российской Федерации (часть первая)» от 30.11.1994 № 51-ФЗ.</w:t>
      </w:r>
    </w:p>
    <w:p w14:paraId="5E0A0228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«Жилищный кодекс Российской Федерации» от 29.12.2004 №188-ФЗ.</w:t>
      </w:r>
    </w:p>
    <w:p w14:paraId="41019179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«Градостроительный кодекс Российской Федерации» от 29.12.2004 №190-ФЗ.</w:t>
      </w:r>
    </w:p>
    <w:p w14:paraId="743699BC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«Уголовный кодекс Российской Федерации» от 13.06.1996 №63-ФЗ.</w:t>
      </w:r>
    </w:p>
    <w:p w14:paraId="6DB4A5C6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</w:t>
      </w:r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Федеральный закон от 29.12.2012г. №273-ФЗ «Об образовании в Российской Федерации».</w:t>
      </w:r>
    </w:p>
    <w:p w14:paraId="46488D19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</w:t>
      </w:r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Федеральный закон от 30.12.2001г. №197-ФЗ «Трудовой Кодекс РФ».</w:t>
      </w:r>
    </w:p>
    <w:p w14:paraId="6859CEC6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</w:t>
      </w:r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Федеральный закон от 31.07.2020г. №247-ФЗ «Об обязательных требованиях в Российской Федерации».</w:t>
      </w:r>
    </w:p>
    <w:p w14:paraId="585E61D6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</w:t>
      </w:r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Федеральный закон от 27.12.2002г. №184-ФЗ «О техническом регулировании».</w:t>
      </w:r>
    </w:p>
    <w:p w14:paraId="37DC3BC4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</w:t>
      </w:r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Федеральный закон от 22.12.2020г. №435-ФЗ «О публично-правовой компании «Единый заказчик в сфере строительства» и о внесении изменений в отдельные законодательные акты Российской Федерации».</w:t>
      </w:r>
    </w:p>
    <w:p w14:paraId="16ED8CB2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10.</w:t>
      </w:r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Федеральный закон от 30.12.2009г. №384-ФЗ «Технический регламент о безопасности зданий и сооружений».</w:t>
      </w:r>
    </w:p>
    <w:p w14:paraId="323B4EDF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11.</w:t>
      </w:r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Федеральный закон от 22.07.2008г. №123-ФЗ «Технический регламент о требованиях пожарной безопасности».</w:t>
      </w:r>
    </w:p>
    <w:p w14:paraId="284DA26C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12.</w:t>
      </w:r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Федеральный закон от 28.12.2013г. №426-ФЗ «О специальной оценке условий труда».</w:t>
      </w:r>
    </w:p>
    <w:p w14:paraId="455CC1CE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13.</w:t>
      </w:r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Постановление Правительства РФ от 05.03.2007 №145 «О порядке организации и проведения государственной экспертизы проектной документации и результатов инженерных изысканий».</w:t>
      </w:r>
    </w:p>
    <w:p w14:paraId="1283DAFF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14.</w:t>
      </w:r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Постановление Правительства РФ от 16.09.2020 № 1479 «Об утверждении Правил противопожарного режима в Российской Федерации».</w:t>
      </w:r>
    </w:p>
    <w:p w14:paraId="67753656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15.</w:t>
      </w:r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Постановление Правительства РФ от 24.10.2022 № 1885 «О внесении изменений в Правила противопожарного режима в Российской Федерации».</w:t>
      </w:r>
    </w:p>
    <w:p w14:paraId="16B268F2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16.</w:t>
      </w:r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Постановление Правительства РФ от 07.11.2020 №1796 «Об утверждении Положения о проведении государственной экологической экспертизы».</w:t>
      </w:r>
    </w:p>
    <w:p w14:paraId="5570CE60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17.</w:t>
      </w:r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Постановление Правительства РФ от 07.11.2020г. №1798 «Об утверждении перечня видов подготовительных работ, не причиняющих существенного вреда окружающей среде и ее компонентам, которые могут выполняться до выдачи разрешения на строительство объекта федерального значения, объекта регионального значения, объекта местного значения, порядке их выполнения, а также экологических требованиях к их выполнению».</w:t>
      </w:r>
    </w:p>
    <w:p w14:paraId="63AA1722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18.</w:t>
      </w:r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Постановление Правительства РФ от 21.06.2010г.  №468 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строительства».</w:t>
      </w:r>
    </w:p>
    <w:p w14:paraId="0F466086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19.</w:t>
      </w:r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Постановление Правительства РФ от 01.12.2021 №2161 «Об утверждении общих требований к организации и осуществлению регионального государственного строительного надзора, внесении изменений в постановление Правительства РФ от 30.06.2021г. №1087 и признании утратившими силу некоторых актов Правительства РФ».</w:t>
      </w:r>
    </w:p>
    <w:p w14:paraId="19F1C11C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20.</w:t>
      </w:r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Постановление Правительства РФ от 15.02.2011 №73 «О некоторых мерах по совершенствованию подготовки проектной документации в части противодействия террористическим актам».</w:t>
      </w:r>
    </w:p>
    <w:p w14:paraId="6A8A0D23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21.</w:t>
      </w:r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Постановление Правительства Российской Федерации от 28.05.2021г. №815 «Об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сооружений», и о признании утратившим силу постановления Правительства Российской Федерации от 4 июля 2020 г. № 985».</w:t>
      </w:r>
    </w:p>
    <w:p w14:paraId="4D26D9DF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22.</w:t>
      </w:r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Постановление Правительства РФ от 16.02.2008г. №87 «О составе разделов проектной документации и требованиях к их содержанию».</w:t>
      </w:r>
    </w:p>
    <w:p w14:paraId="668117E7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23.</w:t>
      </w:r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Приказ Министерства регионального развития РФ от 30.12.2009г. №624 «Об утверждении Перечня видов работ по инженерным изысканиям, по подготовке проектной документации,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строительства».</w:t>
      </w:r>
    </w:p>
    <w:p w14:paraId="017ED53C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24.</w:t>
      </w:r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Приказ Министерства образования и науки Российской Федерации от 01.07.2013г. №499 «Об утверждении Порядка организации и осуществления образовательной деятельности по дополнительным профессиональным программам».</w:t>
      </w:r>
    </w:p>
    <w:p w14:paraId="63D2E796" w14:textId="38CA4A96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25.</w:t>
      </w:r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Приказ Министерства труда и социальной защиты РФ от 21.04.2022г. №231н «Об утверждении профессионального стандарта «Специалист по организации строительства».</w:t>
      </w:r>
    </w:p>
    <w:p w14:paraId="2D0B4B9F" w14:textId="5B55E71E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Приказ Минстроя России от 30.11.2020г. №734/</w:t>
      </w:r>
      <w:proofErr w:type="spellStart"/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</w:t>
      </w:r>
      <w:proofErr w:type="spellEnd"/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«Об утверждении Порядка разработки и согласования специальных технических условий для разработки проектной документации на объект капитального строительства».</w:t>
      </w:r>
    </w:p>
    <w:p w14:paraId="2560DC58" w14:textId="0140DBC8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Приказ Минтруда России от 11.12.2020 №883н «Об утверждении Правил по охране труда при строительстве, реконструкции и ремонте».</w:t>
      </w:r>
    </w:p>
    <w:p w14:paraId="0FF1DDAF" w14:textId="106DA7C5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Приказ МЧС России от 18.11.2021 № 806 «Об определении Порядка, видов, сроков обучения лиц, осуществляющих трудовую или служебную деятельность в организациях, по программам противопожарного инструктажа, требований к содержанию указанных программ и категорий лиц, проходящих обучение по дополнительным профессиональным программам в области пожарной безопасности».</w:t>
      </w:r>
    </w:p>
    <w:p w14:paraId="4CD24183" w14:textId="0E23D993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29</w:t>
      </w:r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Приказ Минстроя России от 19.02.2016 №98/</w:t>
      </w:r>
      <w:proofErr w:type="spellStart"/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</w:t>
      </w:r>
      <w:proofErr w:type="spellEnd"/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«Об утверждении свода правил «Положение об авторском надзоре за строительством зданий и сооружений (вместе с СП 246.1325800.2016. Свод правил...)»».</w:t>
      </w:r>
    </w:p>
    <w:p w14:paraId="39282E9C" w14:textId="157ACB28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Приказ Минстроя РФ от 24.12.2019 №861/</w:t>
      </w:r>
      <w:proofErr w:type="spellStart"/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</w:t>
      </w:r>
      <w:proofErr w:type="spellEnd"/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«СП 48.13330.2019. Свод правил. Организация строительства. СНиП 12-01-2004».</w:t>
      </w:r>
    </w:p>
    <w:p w14:paraId="5590DF5A" w14:textId="32E51BE1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Приказ Минстроя России от 27.07.2017 №1033/</w:t>
      </w:r>
      <w:proofErr w:type="spellStart"/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</w:t>
      </w:r>
      <w:proofErr w:type="spellEnd"/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«Об утверждении СП 68.13330.2017 СНиП 3.01.04-87 Приемка в эксплуатацию законченных строительством объектов. Основные положения».</w:t>
      </w:r>
    </w:p>
    <w:p w14:paraId="31D560E1" w14:textId="24F498F9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Приказ Министерства труда и социальной защиты РФ от 24.01.2014г. №33н «Об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заполнению».</w:t>
      </w:r>
    </w:p>
    <w:p w14:paraId="61F261C4" w14:textId="53195503" w:rsid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8E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Приказ министерства строительства и жилищно-коммунального хозяйства РФ от 29.11.2022г. №1015/</w:t>
      </w:r>
      <w:proofErr w:type="spellStart"/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</w:t>
      </w:r>
      <w:proofErr w:type="spellEnd"/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строительства».</w:t>
      </w:r>
    </w:p>
    <w:p w14:paraId="0DDF2730" w14:textId="0D002DB1" w:rsidR="008E6B01" w:rsidRPr="00831CE9" w:rsidRDefault="008E6B01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34. </w:t>
      </w:r>
      <w:r w:rsidRPr="008E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8411-74 «Трубы керамические дренажные. Технические условия».</w:t>
      </w:r>
    </w:p>
    <w:p w14:paraId="2A9D87BA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35.</w:t>
      </w:r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ГОСТ 27772-2021 «Прокат для строительных стальных конструкций. Общие технические условия».</w:t>
      </w:r>
    </w:p>
    <w:p w14:paraId="786CB725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36.</w:t>
      </w:r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ГОСТ Р 21.101-2020. Национальный стандарт РФ. Система проектной документации для строительства. Основные требования к проектной и рабочей документации.</w:t>
      </w:r>
    </w:p>
    <w:p w14:paraId="7DBAF8B4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37.</w:t>
      </w:r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ГОСТР 58439.2-2019 «Организация информации об объектах капитального строительства».</w:t>
      </w:r>
    </w:p>
    <w:p w14:paraId="08E411BF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38.</w:t>
      </w:r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ГОСТ 34332.1-2017 Межгосударственный стандарт. Безопасность функциональная систем, связанных с безопасностью зданий и сооружений.</w:t>
      </w:r>
    </w:p>
    <w:p w14:paraId="308985B5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39.</w:t>
      </w:r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ГОСТ 379-2015 «Кирпич, камни, блоки и плиты перегородочные силикатные. Общие технические условия».</w:t>
      </w:r>
    </w:p>
    <w:p w14:paraId="26DB48DF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40.</w:t>
      </w:r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ГОСТ 15588-2014 «Плиты пенополистирольные теплоизоляционные. Технические условия».</w:t>
      </w:r>
    </w:p>
    <w:p w14:paraId="45875DDD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41.</w:t>
      </w:r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ГОСТ 12.3.009-76 «Система стандартов безопасности труда. Работы погрузочно-разгрузочные. Общие требования безопасности».</w:t>
      </w:r>
    </w:p>
    <w:p w14:paraId="7528D2BB" w14:textId="5C37781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42.</w:t>
      </w:r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8E6B01" w:rsidRPr="008E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РД-11-06-2007 «Методические рекомендации о порядке разработки проектов производства работ грузоподъемными машинами и технологических карт погрузочно-разгрузочных работ».</w:t>
      </w:r>
    </w:p>
    <w:p w14:paraId="3A293BE8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43.</w:t>
      </w:r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СП 446.1325800.2019. Свод правил. Инженерно-геологические изыскания для строительства. Общие правила производства работ. </w:t>
      </w:r>
    </w:p>
    <w:p w14:paraId="5AEC0361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44.</w:t>
      </w:r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СП 47.13330.2016 «Инженерные изыскания для строительства. Основные положения».</w:t>
      </w:r>
    </w:p>
    <w:p w14:paraId="2B4A80BF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45.</w:t>
      </w:r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СП 333.1325800.2020 «Информационное</w:t>
      </w:r>
      <w:bookmarkStart w:id="23" w:name="_GoBack"/>
      <w:bookmarkEnd w:id="23"/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моделирование в строительстве».</w:t>
      </w:r>
    </w:p>
    <w:p w14:paraId="6439F76D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46.</w:t>
      </w:r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СНиП 21-01-97 «Пожарная безопасность зданий и сооружений».</w:t>
      </w:r>
    </w:p>
    <w:p w14:paraId="1ED5FAD9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47.</w:t>
      </w:r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СНИП 12-03-2001 «Безопасность труда в строительстве. Часть 1. Общие требования».</w:t>
      </w:r>
    </w:p>
    <w:p w14:paraId="69AAE4DD" w14:textId="1E7B3330" w:rsidR="00831CE9" w:rsidRDefault="00831CE9" w:rsidP="008E6B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48.</w:t>
      </w:r>
      <w:r w:rsidR="008E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Бузина М.В., Жучков О.А., </w:t>
      </w:r>
      <w:proofErr w:type="spellStart"/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Тупикова</w:t>
      </w:r>
      <w:proofErr w:type="spellEnd"/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О.А. Организация, планирование и управление строительством: для подготовки бакалавров по направлению 08.03.01 «Строительство», профиль «Промышленное и гражданское строительство» очной / заочной форм обучения: практикум [Электронный ресурс] / Инженерная школа ДВФУ. – Электрон</w:t>
      </w:r>
      <w:proofErr w:type="gramStart"/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дан. – Владивосток: </w:t>
      </w:r>
      <w:proofErr w:type="spellStart"/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Дальневост</w:t>
      </w:r>
      <w:proofErr w:type="spellEnd"/>
      <w:r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федерал. ун-т, 2019. – [55 с.].</w:t>
      </w:r>
    </w:p>
    <w:p w14:paraId="48C51C42" w14:textId="739B74DB" w:rsidR="00516656" w:rsidRDefault="00516656" w:rsidP="005166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49. </w:t>
      </w:r>
      <w:r w:rsidRPr="005166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Кашина И. В.,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166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Григорян М. Н.,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166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Иванова П. В.</w:t>
      </w:r>
      <w:r w:rsidRPr="00516656">
        <w:t xml:space="preserve"> </w:t>
      </w:r>
      <w:r w:rsidRPr="005166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«Архитектура», «Основы архитектуры и строительных конструкций»</w:t>
      </w:r>
      <w:r w:rsidRPr="00516656">
        <w:t xml:space="preserve"> </w:t>
      </w:r>
      <w:proofErr w:type="spellStart"/>
      <w:r w:rsidRPr="005166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Ростов</w:t>
      </w:r>
      <w:proofErr w:type="spellEnd"/>
      <w:r w:rsidRPr="005166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-на-Дону, 2019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– 111 с.</w:t>
      </w:r>
    </w:p>
    <w:p w14:paraId="7767761A" w14:textId="13996B28" w:rsidR="00516656" w:rsidRPr="00831CE9" w:rsidRDefault="00516656" w:rsidP="005166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50. Ковалева Л.В. </w:t>
      </w:r>
      <w:r w:rsidRPr="005166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Организация и планирование в </w:t>
      </w:r>
      <w:proofErr w:type="gramStart"/>
      <w:r w:rsidRPr="005166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строительстве :</w:t>
      </w:r>
      <w:proofErr w:type="gramEnd"/>
      <w:r w:rsidRPr="005166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учебное пособие / Л. В. Ковалева; [науч. ред. И. Н. Пугачёв]. - Хабаровск: Изд-во </w:t>
      </w:r>
      <w:proofErr w:type="spellStart"/>
      <w:r w:rsidRPr="005166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Тихоокеан</w:t>
      </w:r>
      <w:proofErr w:type="spellEnd"/>
      <w:r w:rsidRPr="005166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гос. ун-та, 2016. — 137 с.</w:t>
      </w:r>
    </w:p>
    <w:p w14:paraId="222EF345" w14:textId="77777777" w:rsidR="00E44332" w:rsidRPr="00831CE9" w:rsidRDefault="00E44332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E44332" w:rsidRPr="00831CE9" w:rsidSect="001E449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338EB6" w14:textId="77777777" w:rsidR="009A135B" w:rsidRDefault="009A135B">
      <w:pPr>
        <w:spacing w:after="0" w:line="240" w:lineRule="auto"/>
      </w:pPr>
      <w:r>
        <w:separator/>
      </w:r>
    </w:p>
  </w:endnote>
  <w:endnote w:type="continuationSeparator" w:id="0">
    <w:p w14:paraId="3656DBBA" w14:textId="77777777" w:rsidR="009A135B" w:rsidRDefault="009A1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867">
    <w:altName w:val="Calibri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9EE48B" w14:textId="77777777" w:rsidR="009A135B" w:rsidRDefault="009A135B">
      <w:pPr>
        <w:spacing w:after="0" w:line="240" w:lineRule="auto"/>
      </w:pPr>
      <w:r>
        <w:separator/>
      </w:r>
    </w:p>
  </w:footnote>
  <w:footnote w:type="continuationSeparator" w:id="0">
    <w:p w14:paraId="3F1CF2FF" w14:textId="77777777" w:rsidR="009A135B" w:rsidRDefault="009A1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3952895"/>
      <w:docPartObj>
        <w:docPartGallery w:val="Page Numbers (Top of Page)"/>
        <w:docPartUnique/>
      </w:docPartObj>
    </w:sdtPr>
    <w:sdtContent>
      <w:p w14:paraId="0B9DEFE6" w14:textId="0556C6F6" w:rsidR="00516656" w:rsidRDefault="0051665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34F752" w14:textId="77777777" w:rsidR="00516656" w:rsidRDefault="0051665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FE8DC" w14:textId="77777777" w:rsidR="00516656" w:rsidRDefault="00516656" w:rsidP="00EA3BCD">
    <w:pPr>
      <w:pStyle w:val="a4"/>
    </w:pPr>
  </w:p>
  <w:p w14:paraId="7B650E85" w14:textId="77777777" w:rsidR="00516656" w:rsidRDefault="0051665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</w:lvl>
  </w:abstractNum>
  <w:abstractNum w:abstractNumId="1" w15:restartNumberingAfterBreak="0">
    <w:nsid w:val="0F695D27"/>
    <w:multiLevelType w:val="hybridMultilevel"/>
    <w:tmpl w:val="F6FA601C"/>
    <w:lvl w:ilvl="0" w:tplc="1770A7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7330F4"/>
    <w:multiLevelType w:val="hybridMultilevel"/>
    <w:tmpl w:val="58D8E0C8"/>
    <w:lvl w:ilvl="0" w:tplc="04190001">
      <w:start w:val="1"/>
      <w:numFmt w:val="bullet"/>
      <w:pStyle w:val="1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E856F7E"/>
    <w:multiLevelType w:val="hybridMultilevel"/>
    <w:tmpl w:val="F71213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342"/>
    <w:rsid w:val="000025F9"/>
    <w:rsid w:val="00012EBC"/>
    <w:rsid w:val="00016598"/>
    <w:rsid w:val="00016E13"/>
    <w:rsid w:val="00073931"/>
    <w:rsid w:val="000756CF"/>
    <w:rsid w:val="00081E47"/>
    <w:rsid w:val="0008321A"/>
    <w:rsid w:val="00085885"/>
    <w:rsid w:val="00090D96"/>
    <w:rsid w:val="000A0432"/>
    <w:rsid w:val="000A117C"/>
    <w:rsid w:val="000A1709"/>
    <w:rsid w:val="000A3C90"/>
    <w:rsid w:val="000A4DC1"/>
    <w:rsid w:val="000C0A4B"/>
    <w:rsid w:val="000C5671"/>
    <w:rsid w:val="000D3904"/>
    <w:rsid w:val="000D4C96"/>
    <w:rsid w:val="00100DF3"/>
    <w:rsid w:val="00102EEC"/>
    <w:rsid w:val="00103EA1"/>
    <w:rsid w:val="001364FC"/>
    <w:rsid w:val="00153891"/>
    <w:rsid w:val="00164F95"/>
    <w:rsid w:val="0016535C"/>
    <w:rsid w:val="00166BD8"/>
    <w:rsid w:val="0017211D"/>
    <w:rsid w:val="00182544"/>
    <w:rsid w:val="00184335"/>
    <w:rsid w:val="00194BBC"/>
    <w:rsid w:val="00196C13"/>
    <w:rsid w:val="001A0780"/>
    <w:rsid w:val="001A6268"/>
    <w:rsid w:val="001B5662"/>
    <w:rsid w:val="001B5769"/>
    <w:rsid w:val="001C1667"/>
    <w:rsid w:val="001C56DA"/>
    <w:rsid w:val="001C5BAB"/>
    <w:rsid w:val="001C6191"/>
    <w:rsid w:val="001E449D"/>
    <w:rsid w:val="001F7B87"/>
    <w:rsid w:val="00200027"/>
    <w:rsid w:val="002014B2"/>
    <w:rsid w:val="00212999"/>
    <w:rsid w:val="00220792"/>
    <w:rsid w:val="002314E8"/>
    <w:rsid w:val="00235C36"/>
    <w:rsid w:val="00244C82"/>
    <w:rsid w:val="00250BF4"/>
    <w:rsid w:val="00251B3E"/>
    <w:rsid w:val="00254183"/>
    <w:rsid w:val="00261E0A"/>
    <w:rsid w:val="002647C4"/>
    <w:rsid w:val="00277C7A"/>
    <w:rsid w:val="00281605"/>
    <w:rsid w:val="00283019"/>
    <w:rsid w:val="00285959"/>
    <w:rsid w:val="002A22F7"/>
    <w:rsid w:val="002B11C3"/>
    <w:rsid w:val="002B7883"/>
    <w:rsid w:val="002E3B56"/>
    <w:rsid w:val="003014B9"/>
    <w:rsid w:val="00305B0D"/>
    <w:rsid w:val="00315F8C"/>
    <w:rsid w:val="00330C3B"/>
    <w:rsid w:val="00341E03"/>
    <w:rsid w:val="0035134B"/>
    <w:rsid w:val="00362864"/>
    <w:rsid w:val="00364E8C"/>
    <w:rsid w:val="003661FD"/>
    <w:rsid w:val="00375693"/>
    <w:rsid w:val="003959BD"/>
    <w:rsid w:val="00397634"/>
    <w:rsid w:val="003A2909"/>
    <w:rsid w:val="003A469F"/>
    <w:rsid w:val="003B48B7"/>
    <w:rsid w:val="003B7871"/>
    <w:rsid w:val="003C1478"/>
    <w:rsid w:val="003C24DC"/>
    <w:rsid w:val="003C58A8"/>
    <w:rsid w:val="003D0CDB"/>
    <w:rsid w:val="003D11F8"/>
    <w:rsid w:val="003D25C1"/>
    <w:rsid w:val="003E6836"/>
    <w:rsid w:val="00445569"/>
    <w:rsid w:val="00454964"/>
    <w:rsid w:val="00464A51"/>
    <w:rsid w:val="0047243D"/>
    <w:rsid w:val="004A12C1"/>
    <w:rsid w:val="004B18DD"/>
    <w:rsid w:val="004C62A0"/>
    <w:rsid w:val="004C6741"/>
    <w:rsid w:val="004D0B12"/>
    <w:rsid w:val="004D5274"/>
    <w:rsid w:val="004E3A6C"/>
    <w:rsid w:val="005017B3"/>
    <w:rsid w:val="00503266"/>
    <w:rsid w:val="00511C9C"/>
    <w:rsid w:val="00516656"/>
    <w:rsid w:val="005212A4"/>
    <w:rsid w:val="00527E25"/>
    <w:rsid w:val="005371C4"/>
    <w:rsid w:val="00542E6C"/>
    <w:rsid w:val="0055308B"/>
    <w:rsid w:val="00557FD3"/>
    <w:rsid w:val="00577C4F"/>
    <w:rsid w:val="00595982"/>
    <w:rsid w:val="00597445"/>
    <w:rsid w:val="005A67FF"/>
    <w:rsid w:val="005C79FD"/>
    <w:rsid w:val="005D0F17"/>
    <w:rsid w:val="005D5DB0"/>
    <w:rsid w:val="005E402F"/>
    <w:rsid w:val="005E4DDC"/>
    <w:rsid w:val="00624B95"/>
    <w:rsid w:val="00631BEA"/>
    <w:rsid w:val="006348DB"/>
    <w:rsid w:val="0064257F"/>
    <w:rsid w:val="00655F1D"/>
    <w:rsid w:val="00667A07"/>
    <w:rsid w:val="00683A88"/>
    <w:rsid w:val="00685B6F"/>
    <w:rsid w:val="006866E0"/>
    <w:rsid w:val="006A1AFE"/>
    <w:rsid w:val="006A5C59"/>
    <w:rsid w:val="006A79F6"/>
    <w:rsid w:val="006C2EF4"/>
    <w:rsid w:val="006C7887"/>
    <w:rsid w:val="006D5A27"/>
    <w:rsid w:val="006E4688"/>
    <w:rsid w:val="006E6427"/>
    <w:rsid w:val="006E69F0"/>
    <w:rsid w:val="00705204"/>
    <w:rsid w:val="007109E1"/>
    <w:rsid w:val="00715FF9"/>
    <w:rsid w:val="007163FE"/>
    <w:rsid w:val="00726EA4"/>
    <w:rsid w:val="00734EE9"/>
    <w:rsid w:val="007378C9"/>
    <w:rsid w:val="0074010E"/>
    <w:rsid w:val="00746B77"/>
    <w:rsid w:val="00746C54"/>
    <w:rsid w:val="00747DFE"/>
    <w:rsid w:val="007543E7"/>
    <w:rsid w:val="0075669B"/>
    <w:rsid w:val="0076308C"/>
    <w:rsid w:val="00767FC1"/>
    <w:rsid w:val="007703EF"/>
    <w:rsid w:val="0078099A"/>
    <w:rsid w:val="007B5267"/>
    <w:rsid w:val="007C2076"/>
    <w:rsid w:val="007D07DD"/>
    <w:rsid w:val="007D2851"/>
    <w:rsid w:val="007D7C64"/>
    <w:rsid w:val="007E0DF0"/>
    <w:rsid w:val="007E32DE"/>
    <w:rsid w:val="00801043"/>
    <w:rsid w:val="008013E4"/>
    <w:rsid w:val="00803A47"/>
    <w:rsid w:val="008048C5"/>
    <w:rsid w:val="00827451"/>
    <w:rsid w:val="00831CE9"/>
    <w:rsid w:val="008333B5"/>
    <w:rsid w:val="00835791"/>
    <w:rsid w:val="00845BF4"/>
    <w:rsid w:val="00847792"/>
    <w:rsid w:val="008535A5"/>
    <w:rsid w:val="00855AB1"/>
    <w:rsid w:val="00855F53"/>
    <w:rsid w:val="008770D4"/>
    <w:rsid w:val="00881BD7"/>
    <w:rsid w:val="00881DF5"/>
    <w:rsid w:val="008870CF"/>
    <w:rsid w:val="008A174C"/>
    <w:rsid w:val="008B1333"/>
    <w:rsid w:val="008C0B2F"/>
    <w:rsid w:val="008C222E"/>
    <w:rsid w:val="008E10FB"/>
    <w:rsid w:val="008E6B01"/>
    <w:rsid w:val="008F7FB3"/>
    <w:rsid w:val="00920ED5"/>
    <w:rsid w:val="00922442"/>
    <w:rsid w:val="00927B8E"/>
    <w:rsid w:val="009308FB"/>
    <w:rsid w:val="00932D23"/>
    <w:rsid w:val="0094459A"/>
    <w:rsid w:val="0094532B"/>
    <w:rsid w:val="009508B7"/>
    <w:rsid w:val="00954DE9"/>
    <w:rsid w:val="00960FD7"/>
    <w:rsid w:val="00963C47"/>
    <w:rsid w:val="00970B3F"/>
    <w:rsid w:val="009760DA"/>
    <w:rsid w:val="009A135B"/>
    <w:rsid w:val="009A3A9E"/>
    <w:rsid w:val="009A4E5F"/>
    <w:rsid w:val="009B35C8"/>
    <w:rsid w:val="009C2628"/>
    <w:rsid w:val="009C2F40"/>
    <w:rsid w:val="009D7780"/>
    <w:rsid w:val="009E04C3"/>
    <w:rsid w:val="009F3B7F"/>
    <w:rsid w:val="009F3C43"/>
    <w:rsid w:val="00A031E2"/>
    <w:rsid w:val="00A03BE6"/>
    <w:rsid w:val="00A07BBE"/>
    <w:rsid w:val="00A10084"/>
    <w:rsid w:val="00A13647"/>
    <w:rsid w:val="00A23EF9"/>
    <w:rsid w:val="00A2537A"/>
    <w:rsid w:val="00A34E06"/>
    <w:rsid w:val="00A405BF"/>
    <w:rsid w:val="00A418F6"/>
    <w:rsid w:val="00A5059F"/>
    <w:rsid w:val="00A72496"/>
    <w:rsid w:val="00A958EF"/>
    <w:rsid w:val="00AA4D0B"/>
    <w:rsid w:val="00AC6BBD"/>
    <w:rsid w:val="00AF4A07"/>
    <w:rsid w:val="00AF5342"/>
    <w:rsid w:val="00B15A10"/>
    <w:rsid w:val="00B23D85"/>
    <w:rsid w:val="00B304E0"/>
    <w:rsid w:val="00B3744F"/>
    <w:rsid w:val="00B41925"/>
    <w:rsid w:val="00B44A0C"/>
    <w:rsid w:val="00B643BF"/>
    <w:rsid w:val="00B719E2"/>
    <w:rsid w:val="00B77142"/>
    <w:rsid w:val="00B77EC1"/>
    <w:rsid w:val="00B8136C"/>
    <w:rsid w:val="00B84EA6"/>
    <w:rsid w:val="00BA0836"/>
    <w:rsid w:val="00BA28E2"/>
    <w:rsid w:val="00BA6D46"/>
    <w:rsid w:val="00BB2E2C"/>
    <w:rsid w:val="00BB3423"/>
    <w:rsid w:val="00BE65CF"/>
    <w:rsid w:val="00BF2B48"/>
    <w:rsid w:val="00BF7B54"/>
    <w:rsid w:val="00C008C3"/>
    <w:rsid w:val="00C01921"/>
    <w:rsid w:val="00C039B2"/>
    <w:rsid w:val="00C07A3E"/>
    <w:rsid w:val="00C26C2F"/>
    <w:rsid w:val="00C361C6"/>
    <w:rsid w:val="00C51C71"/>
    <w:rsid w:val="00C54433"/>
    <w:rsid w:val="00C65176"/>
    <w:rsid w:val="00C67856"/>
    <w:rsid w:val="00C80B8E"/>
    <w:rsid w:val="00C8192A"/>
    <w:rsid w:val="00C84A8D"/>
    <w:rsid w:val="00C90976"/>
    <w:rsid w:val="00C90E94"/>
    <w:rsid w:val="00C9191F"/>
    <w:rsid w:val="00C957B3"/>
    <w:rsid w:val="00CA3C36"/>
    <w:rsid w:val="00CB0B92"/>
    <w:rsid w:val="00CC39BF"/>
    <w:rsid w:val="00CC78C4"/>
    <w:rsid w:val="00CD3B94"/>
    <w:rsid w:val="00CD58E0"/>
    <w:rsid w:val="00CF1FBD"/>
    <w:rsid w:val="00D13F72"/>
    <w:rsid w:val="00D16773"/>
    <w:rsid w:val="00D16A12"/>
    <w:rsid w:val="00D47A13"/>
    <w:rsid w:val="00D6053C"/>
    <w:rsid w:val="00D61718"/>
    <w:rsid w:val="00D76EDB"/>
    <w:rsid w:val="00D77F81"/>
    <w:rsid w:val="00D93AF6"/>
    <w:rsid w:val="00D963EB"/>
    <w:rsid w:val="00DA1E82"/>
    <w:rsid w:val="00DA6B1D"/>
    <w:rsid w:val="00DA7815"/>
    <w:rsid w:val="00DB40B2"/>
    <w:rsid w:val="00DD3A35"/>
    <w:rsid w:val="00DD618D"/>
    <w:rsid w:val="00DD67A3"/>
    <w:rsid w:val="00DE5FC3"/>
    <w:rsid w:val="00DF4AA3"/>
    <w:rsid w:val="00DF7B17"/>
    <w:rsid w:val="00E22EBF"/>
    <w:rsid w:val="00E26E8A"/>
    <w:rsid w:val="00E35FD5"/>
    <w:rsid w:val="00E36D31"/>
    <w:rsid w:val="00E442BB"/>
    <w:rsid w:val="00E44332"/>
    <w:rsid w:val="00E73BF9"/>
    <w:rsid w:val="00EA3BCD"/>
    <w:rsid w:val="00EB3563"/>
    <w:rsid w:val="00EE265B"/>
    <w:rsid w:val="00F01D87"/>
    <w:rsid w:val="00F0251C"/>
    <w:rsid w:val="00F157A3"/>
    <w:rsid w:val="00F26B87"/>
    <w:rsid w:val="00F344CD"/>
    <w:rsid w:val="00F36D46"/>
    <w:rsid w:val="00F52795"/>
    <w:rsid w:val="00F5361E"/>
    <w:rsid w:val="00F65809"/>
    <w:rsid w:val="00F75AEA"/>
    <w:rsid w:val="00F85C38"/>
    <w:rsid w:val="00F93449"/>
    <w:rsid w:val="00FA66C4"/>
    <w:rsid w:val="00FB192D"/>
    <w:rsid w:val="00FB4DFE"/>
    <w:rsid w:val="00FB5778"/>
    <w:rsid w:val="00FB6CD2"/>
    <w:rsid w:val="00FC1DFC"/>
    <w:rsid w:val="00FC722C"/>
    <w:rsid w:val="00FD3F2B"/>
    <w:rsid w:val="00FF207D"/>
    <w:rsid w:val="00FF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07A6C"/>
  <w15:chartTrackingRefBased/>
  <w15:docId w15:val="{874F0332-A5DE-488F-AEC5-1964DAEA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59BD"/>
  </w:style>
  <w:style w:type="paragraph" w:styleId="1">
    <w:name w:val="heading 1"/>
    <w:basedOn w:val="a"/>
    <w:next w:val="a0"/>
    <w:link w:val="10"/>
    <w:qFormat/>
    <w:rsid w:val="00CC78C4"/>
    <w:pPr>
      <w:numPr>
        <w:numId w:val="1"/>
      </w:numPr>
      <w:suppressAutoHyphens/>
      <w:spacing w:before="75" w:after="0" w:line="100" w:lineRule="atLeast"/>
      <w:ind w:left="112" w:hanging="42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7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395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3959BD"/>
  </w:style>
  <w:style w:type="table" w:styleId="a6">
    <w:name w:val="Table Grid"/>
    <w:basedOn w:val="a2"/>
    <w:uiPriority w:val="39"/>
    <w:rsid w:val="00395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959BD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CC78C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0">
    <w:name w:val="Body Text"/>
    <w:basedOn w:val="a"/>
    <w:link w:val="a8"/>
    <w:rsid w:val="00CC78C4"/>
    <w:pPr>
      <w:suppressAutoHyphens/>
      <w:spacing w:after="120" w:line="276" w:lineRule="auto"/>
    </w:pPr>
    <w:rPr>
      <w:rFonts w:ascii="Calibri" w:eastAsia="Lucida Sans Unicode" w:hAnsi="Calibri" w:cs="font867"/>
      <w:lang w:eastAsia="ar-SA"/>
    </w:rPr>
  </w:style>
  <w:style w:type="character" w:customStyle="1" w:styleId="a8">
    <w:name w:val="Основной текст Знак"/>
    <w:basedOn w:val="a1"/>
    <w:link w:val="a0"/>
    <w:rsid w:val="00CC78C4"/>
    <w:rPr>
      <w:rFonts w:ascii="Calibri" w:eastAsia="Lucida Sans Unicode" w:hAnsi="Calibri" w:cs="font867"/>
      <w:lang w:eastAsia="ar-SA"/>
    </w:rPr>
  </w:style>
  <w:style w:type="paragraph" w:customStyle="1" w:styleId="11">
    <w:name w:val="Абзац списка1"/>
    <w:basedOn w:val="a"/>
    <w:rsid w:val="00CC78C4"/>
    <w:pPr>
      <w:suppressAutoHyphens/>
      <w:spacing w:after="200" w:line="276" w:lineRule="auto"/>
      <w:ind w:left="720"/>
    </w:pPr>
    <w:rPr>
      <w:rFonts w:ascii="Calibri" w:eastAsia="Lucida Sans Unicode" w:hAnsi="Calibri" w:cs="font867"/>
      <w:lang w:eastAsia="ar-SA"/>
    </w:rPr>
  </w:style>
  <w:style w:type="paragraph" w:customStyle="1" w:styleId="TableParagraph">
    <w:name w:val="Table Paragraph"/>
    <w:basedOn w:val="a"/>
    <w:rsid w:val="00CC78C4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character" w:customStyle="1" w:styleId="20">
    <w:name w:val="Заголовок 2 Знак"/>
    <w:basedOn w:val="a1"/>
    <w:link w:val="2"/>
    <w:uiPriority w:val="9"/>
    <w:semiHidden/>
    <w:rsid w:val="001A07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9">
    <w:name w:val="Hyperlink"/>
    <w:basedOn w:val="a1"/>
    <w:uiPriority w:val="99"/>
    <w:unhideWhenUsed/>
    <w:rsid w:val="00D6053C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D6053C"/>
    <w:rPr>
      <w:color w:val="605E5C"/>
      <w:shd w:val="clear" w:color="auto" w:fill="E1DFDD"/>
    </w:rPr>
  </w:style>
  <w:style w:type="table" w:customStyle="1" w:styleId="13">
    <w:name w:val="Сетка таблицы1"/>
    <w:basedOn w:val="a2"/>
    <w:uiPriority w:val="59"/>
    <w:rsid w:val="001E449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footer"/>
    <w:basedOn w:val="a"/>
    <w:link w:val="ab"/>
    <w:uiPriority w:val="99"/>
    <w:unhideWhenUsed/>
    <w:rsid w:val="005A67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5A6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45606955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902963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1200121893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95478-195F-434F-96F8-154FC0254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</TotalTime>
  <Pages>1</Pages>
  <Words>9610</Words>
  <Characters>54778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User</cp:lastModifiedBy>
  <cp:revision>13</cp:revision>
  <cp:lastPrinted>2021-11-26T06:11:00Z</cp:lastPrinted>
  <dcterms:created xsi:type="dcterms:W3CDTF">2021-11-24T05:21:00Z</dcterms:created>
  <dcterms:modified xsi:type="dcterms:W3CDTF">2023-08-30T05:28:00Z</dcterms:modified>
</cp:coreProperties>
</file>